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00" w:rsidRPr="007E5E13" w:rsidRDefault="00D34200" w:rsidP="007E5E13">
      <w:pPr>
        <w:jc w:val="center"/>
        <w:rPr>
          <w:rFonts w:cs="Times New Roman"/>
          <w:b/>
          <w:sz w:val="24"/>
          <w:szCs w:val="24"/>
        </w:rPr>
      </w:pPr>
      <w:r w:rsidRPr="007E5E13">
        <w:rPr>
          <w:rFonts w:cs="Times New Roman"/>
          <w:b/>
          <w:sz w:val="24"/>
          <w:szCs w:val="24"/>
        </w:rPr>
        <w:t>BỆNH VIỆN ĐA KHOA HUYỆN LỆ THUỶ</w:t>
      </w:r>
    </w:p>
    <w:p w:rsidR="00D34200" w:rsidRPr="00D34200" w:rsidRDefault="00D34200" w:rsidP="007E5E13">
      <w:pPr>
        <w:pStyle w:val="ListParagraph"/>
        <w:ind w:left="435"/>
        <w:jc w:val="center"/>
        <w:rPr>
          <w:rFonts w:cs="Times New Roman"/>
          <w:b/>
          <w:sz w:val="32"/>
          <w:szCs w:val="24"/>
        </w:rPr>
      </w:pPr>
      <w:r w:rsidRPr="00D34200">
        <w:rPr>
          <w:rFonts w:cs="Times New Roman"/>
          <w:b/>
          <w:sz w:val="32"/>
          <w:szCs w:val="24"/>
        </w:rPr>
        <w:t>KHOA DƯỢC</w:t>
      </w:r>
    </w:p>
    <w:p w:rsidR="00D34200" w:rsidRDefault="00D34200" w:rsidP="00D34200">
      <w:pPr>
        <w:pStyle w:val="ListParagraph"/>
        <w:ind w:left="435"/>
        <w:rPr>
          <w:rFonts w:cs="Times New Roman"/>
          <w:b/>
          <w:sz w:val="24"/>
          <w:szCs w:val="24"/>
        </w:rPr>
      </w:pPr>
    </w:p>
    <w:p w:rsidR="00D34200" w:rsidRPr="003D2AB1" w:rsidRDefault="00D34200" w:rsidP="00D34200">
      <w:pPr>
        <w:pStyle w:val="ListParagraph"/>
        <w:ind w:left="435"/>
        <w:jc w:val="center"/>
        <w:rPr>
          <w:rFonts w:cs="Times New Roman"/>
          <w:b/>
          <w:sz w:val="38"/>
          <w:szCs w:val="24"/>
          <w:u w:val="single"/>
        </w:rPr>
      </w:pPr>
      <w:r w:rsidRPr="003D2AB1">
        <w:rPr>
          <w:rFonts w:cs="Times New Roman"/>
          <w:b/>
          <w:sz w:val="38"/>
          <w:szCs w:val="24"/>
          <w:u w:val="single"/>
        </w:rPr>
        <w:t>THÔNG TIN THUỐC MỚI 2020</w:t>
      </w:r>
    </w:p>
    <w:p w:rsidR="00D34200" w:rsidRPr="007E5E13" w:rsidRDefault="00D34200" w:rsidP="007E5E13">
      <w:pPr>
        <w:rPr>
          <w:rFonts w:cs="Times New Roman"/>
          <w:b/>
          <w:sz w:val="24"/>
          <w:szCs w:val="24"/>
        </w:rPr>
      </w:pPr>
    </w:p>
    <w:p w:rsidR="00D34200" w:rsidRPr="0070722C" w:rsidRDefault="00DF2C02" w:rsidP="00D34200">
      <w:pPr>
        <w:pStyle w:val="ListParagraph"/>
        <w:numPr>
          <w:ilvl w:val="0"/>
          <w:numId w:val="1"/>
        </w:numPr>
        <w:rPr>
          <w:rFonts w:cs="Times New Roman"/>
          <w:b/>
          <w:sz w:val="24"/>
          <w:szCs w:val="24"/>
          <w:u w:val="single"/>
        </w:rPr>
      </w:pPr>
      <w:r w:rsidRPr="0070722C">
        <w:rPr>
          <w:rFonts w:cs="Times New Roman"/>
          <w:b/>
          <w:sz w:val="24"/>
          <w:szCs w:val="24"/>
          <w:u w:val="single"/>
        </w:rPr>
        <w:t>HYPEVAS 20</w:t>
      </w:r>
    </w:p>
    <w:p w:rsidR="00964897" w:rsidRPr="0070722C" w:rsidRDefault="00964897" w:rsidP="00964897">
      <w:pPr>
        <w:pStyle w:val="Heading3"/>
        <w:shd w:val="clear" w:color="auto" w:fill="FFFFFF"/>
        <w:spacing w:before="0" w:beforeAutospacing="0" w:after="225" w:afterAutospacing="0" w:line="360" w:lineRule="auto"/>
        <w:rPr>
          <w:sz w:val="24"/>
          <w:szCs w:val="24"/>
          <w:u w:val="single"/>
        </w:rPr>
      </w:pPr>
      <w:r w:rsidRPr="0070722C">
        <w:rPr>
          <w:sz w:val="24"/>
          <w:szCs w:val="24"/>
          <w:u w:val="single"/>
        </w:rPr>
        <w:t>Thành phần:</w:t>
      </w:r>
    </w:p>
    <w:p w:rsidR="00964897" w:rsidRPr="00964897" w:rsidRDefault="00964897" w:rsidP="00964897">
      <w:pPr>
        <w:pStyle w:val="NormalWeb"/>
        <w:shd w:val="clear" w:color="auto" w:fill="FFFFFF"/>
        <w:spacing w:before="0" w:beforeAutospacing="0" w:after="150" w:afterAutospacing="0" w:line="360" w:lineRule="auto"/>
      </w:pPr>
      <w:r w:rsidRPr="00964897">
        <w:t>Pravastatin natri ……………………… 20mg</w:t>
      </w:r>
    </w:p>
    <w:p w:rsidR="00964897" w:rsidRPr="00964897" w:rsidRDefault="00964897" w:rsidP="00964897">
      <w:pPr>
        <w:pStyle w:val="NormalWeb"/>
        <w:shd w:val="clear" w:color="auto" w:fill="FFFFFF"/>
        <w:spacing w:before="0" w:beforeAutospacing="0" w:after="150" w:afterAutospacing="0" w:line="360" w:lineRule="auto"/>
      </w:pPr>
      <w:r w:rsidRPr="0070722C">
        <w:rPr>
          <w:rStyle w:val="Strong"/>
          <w:u w:val="single"/>
        </w:rPr>
        <w:t>Dược lực:</w:t>
      </w:r>
      <w:r w:rsidRPr="00964897">
        <w:br/>
        <w:t>Pravastatin là thuốc chống tăng lipid máu thuộc nhóm chất ức chế HMG – CoA reductase, nhóm statin.</w:t>
      </w:r>
    </w:p>
    <w:p w:rsidR="00B35692" w:rsidRDefault="00964897" w:rsidP="00964897">
      <w:pPr>
        <w:pStyle w:val="NormalWeb"/>
        <w:shd w:val="clear" w:color="auto" w:fill="FFFFFF"/>
        <w:spacing w:before="0" w:beforeAutospacing="0" w:after="150" w:afterAutospacing="0" w:line="360" w:lineRule="auto"/>
        <w:rPr>
          <w:rStyle w:val="Strong"/>
        </w:rPr>
      </w:pPr>
      <w:r w:rsidRPr="0070722C">
        <w:rPr>
          <w:rStyle w:val="Strong"/>
          <w:u w:val="single"/>
        </w:rPr>
        <w:t>Dược động học</w:t>
      </w:r>
      <w:r w:rsidRPr="00964897">
        <w:rPr>
          <w:rStyle w:val="Strong"/>
        </w:rPr>
        <w:t>:</w:t>
      </w:r>
    </w:p>
    <w:p w:rsidR="00964897" w:rsidRPr="00964897" w:rsidRDefault="00964897" w:rsidP="00964897">
      <w:pPr>
        <w:pStyle w:val="NormalWeb"/>
        <w:shd w:val="clear" w:color="auto" w:fill="FFFFFF"/>
        <w:spacing w:before="0" w:beforeAutospacing="0" w:after="150" w:afterAutospacing="0" w:line="360" w:lineRule="auto"/>
      </w:pPr>
      <w:r w:rsidRPr="00964897">
        <w:t>– Hấp thu: Pravastatin hấp thu nhanh, hấp thu của thuốc không bị ảnh hưởng bởi thức ăn, Sinh khả dụng của pravastatin thấp vì được chuyển hoá mạnh lần đầu ở gan (&gt;60%). Nồng độ đỉnh trong huyết thanh của pravastatin từ 1 đến 1,5 giờ.</w:t>
      </w:r>
      <w:r w:rsidRPr="00964897">
        <w:br/>
        <w:t>– Phân bố: Pravastatin liên kết với protein huyết tương khoảng 55 – 60%, thuốc ưa nước hơn nên không đi qua hàng rào máu não.</w:t>
      </w:r>
      <w:r w:rsidRPr="00964897">
        <w:br/>
        <w:t>– Chuyển hoá: Pravastatin chuyểnh hoá chủ yếu ở gan thành các chất chuyển hoá có hoạt tính hoặc không còn hoạt tính.</w:t>
      </w:r>
      <w:r w:rsidRPr="00964897">
        <w:br/>
        <w:t>– Thải trừ: Thuốc được đào thải nhiều phân, đào thải qua thận khoảng 20%.</w:t>
      </w:r>
    </w:p>
    <w:p w:rsidR="00964897" w:rsidRPr="008E312D" w:rsidRDefault="008E312D" w:rsidP="00964897">
      <w:pPr>
        <w:pStyle w:val="Heading3"/>
        <w:shd w:val="clear" w:color="auto" w:fill="FFFFFF"/>
        <w:spacing w:before="0" w:beforeAutospacing="0" w:after="225" w:afterAutospacing="0" w:line="360" w:lineRule="auto"/>
        <w:rPr>
          <w:sz w:val="24"/>
          <w:szCs w:val="24"/>
          <w:u w:val="single"/>
        </w:rPr>
      </w:pPr>
      <w:r w:rsidRPr="008E312D">
        <w:rPr>
          <w:sz w:val="24"/>
          <w:szCs w:val="24"/>
          <w:u w:val="single"/>
        </w:rPr>
        <w:t>Công dụng- chỉ định:</w:t>
      </w:r>
    </w:p>
    <w:p w:rsidR="00964897" w:rsidRPr="00964897" w:rsidRDefault="00964897" w:rsidP="00964897">
      <w:pPr>
        <w:pStyle w:val="NormalWeb"/>
        <w:shd w:val="clear" w:color="auto" w:fill="FFFFFF"/>
        <w:spacing w:before="0" w:beforeAutospacing="0" w:after="150" w:afterAutospacing="0" w:line="360" w:lineRule="auto"/>
      </w:pPr>
      <w:r w:rsidRPr="00964897">
        <w:rPr>
          <w:rStyle w:val="Strong"/>
        </w:rPr>
        <w:t>Tác dụng:</w:t>
      </w:r>
      <w:r w:rsidRPr="00964897">
        <w:br/>
        <w:t>Pravastatin là những chất ức chế cạnh tranh với hydroxy – methylglutaryl coenzym (HMG – CoA) reductase, làm ngăn cản chuyển HMG – CoA thành mevalonat, tiền chất của cholesterol. Pravastatin ức chế sinh tổng hợp cholesterol, làm giảm cholesterol trong tế bào gan, kích thích tổng hợp thụ thể LDL (lipoprotein tỷ trọng thấp), và qua đó làm tăng vận chuyển LDL từ máu. Kết quả cuối cùng của những qúa trình hoá sinh này là giảm nồng độ cholesterol trong huyết tương.</w:t>
      </w:r>
    </w:p>
    <w:p w:rsidR="00964897" w:rsidRPr="00964897" w:rsidRDefault="00964897" w:rsidP="00964897">
      <w:pPr>
        <w:pStyle w:val="textdetailhead"/>
        <w:shd w:val="clear" w:color="auto" w:fill="FFFFFF"/>
        <w:spacing w:before="0" w:beforeAutospacing="0" w:after="150" w:afterAutospacing="0" w:line="360" w:lineRule="auto"/>
      </w:pPr>
      <w:r w:rsidRPr="00964897">
        <w:rPr>
          <w:rStyle w:val="Strong"/>
        </w:rPr>
        <w:lastRenderedPageBreak/>
        <w:t>Chỉ định:</w:t>
      </w:r>
      <w:r w:rsidRPr="00964897">
        <w:rPr>
          <w:b/>
          <w:bCs/>
        </w:rPr>
        <w:br/>
      </w:r>
      <w:r w:rsidRPr="00964897">
        <w:t xml:space="preserve">–  </w:t>
      </w:r>
      <w:r w:rsidRPr="00350387">
        <w:rPr>
          <w:i/>
        </w:rPr>
        <w:t>Tăng cholesterol máu:</w:t>
      </w:r>
      <w:r w:rsidRPr="00964897">
        <w:t xml:space="preserve"> các chất ức chế HMG – CoA reductase được chỉ định bổ trợ cho liệu pháp ăn uống để giảm nồng độ cholesterol toàn phần và cholesterol LDL ở người bệnh tăng cholesterol máu tiên phát (typ IIa và IIb) triglycerid giảm ít.</w:t>
      </w:r>
      <w:r w:rsidRPr="00964897">
        <w:br/>
        <w:t xml:space="preserve">– </w:t>
      </w:r>
      <w:r w:rsidRPr="00350387">
        <w:rPr>
          <w:i/>
        </w:rPr>
        <w:t>Dự phòng tiên phát (cấp 1) biến cố mạch vành</w:t>
      </w:r>
      <w:r w:rsidRPr="00964897">
        <w:t>: ở người tăng cholesterol máu mà không có biểu hiện lâm sàng rõ rệt về mạch vành, chỉ định các chất ức chế HMG – CoA reductase nhằm:</w:t>
      </w:r>
    </w:p>
    <w:p w:rsidR="00964897" w:rsidRPr="00964897" w:rsidRDefault="00964897" w:rsidP="00964897">
      <w:pPr>
        <w:numPr>
          <w:ilvl w:val="0"/>
          <w:numId w:val="2"/>
        </w:numPr>
        <w:shd w:val="clear" w:color="auto" w:fill="FFFFFF"/>
        <w:spacing w:before="100" w:beforeAutospacing="1" w:after="100" w:afterAutospacing="1"/>
        <w:jc w:val="left"/>
        <w:rPr>
          <w:rFonts w:cs="Times New Roman"/>
          <w:sz w:val="24"/>
          <w:szCs w:val="24"/>
        </w:rPr>
      </w:pPr>
      <w:r w:rsidRPr="00964897">
        <w:rPr>
          <w:rFonts w:cs="Times New Roman"/>
          <w:sz w:val="24"/>
          <w:szCs w:val="24"/>
        </w:rPr>
        <w:t>Giảm nguy cơ tử vong do bệnh tim mạch.</w:t>
      </w:r>
    </w:p>
    <w:p w:rsidR="00964897" w:rsidRPr="00964897" w:rsidRDefault="00964897" w:rsidP="00964897">
      <w:pPr>
        <w:numPr>
          <w:ilvl w:val="0"/>
          <w:numId w:val="2"/>
        </w:numPr>
        <w:shd w:val="clear" w:color="auto" w:fill="FFFFFF"/>
        <w:spacing w:before="100" w:beforeAutospacing="1" w:after="100" w:afterAutospacing="1"/>
        <w:jc w:val="left"/>
        <w:rPr>
          <w:rFonts w:cs="Times New Roman"/>
          <w:sz w:val="24"/>
          <w:szCs w:val="24"/>
        </w:rPr>
      </w:pPr>
      <w:r w:rsidRPr="00964897">
        <w:rPr>
          <w:rFonts w:cs="Times New Roman"/>
          <w:sz w:val="24"/>
          <w:szCs w:val="24"/>
        </w:rPr>
        <w:t>Giảm nguy cơ phải làm các thhủ thuật tái tạo mạch vành tim.</w:t>
      </w:r>
    </w:p>
    <w:p w:rsidR="00964897" w:rsidRPr="00964897" w:rsidRDefault="00964897" w:rsidP="00964897">
      <w:pPr>
        <w:pStyle w:val="NormalWeb"/>
        <w:shd w:val="clear" w:color="auto" w:fill="FFFFFF"/>
        <w:spacing w:before="0" w:beforeAutospacing="0" w:after="150" w:afterAutospacing="0" w:line="360" w:lineRule="auto"/>
      </w:pPr>
      <w:r w:rsidRPr="00964897">
        <w:t xml:space="preserve">– </w:t>
      </w:r>
      <w:r w:rsidRPr="00350387">
        <w:rPr>
          <w:i/>
        </w:rPr>
        <w:t>Xơ vữa động mạch:</w:t>
      </w:r>
      <w:r w:rsidRPr="00964897">
        <w:t xml:space="preserve"> ở người bệnh tăng cholesterol máu có biểu hiện lâm sàng về bệnh mạch vành, kể cả nhồi máu cơ tim trước đó, chỉ định các chất ức chế HMG – CoA reductase nhằm:</w:t>
      </w:r>
    </w:p>
    <w:p w:rsidR="00964897" w:rsidRPr="00964897" w:rsidRDefault="00964897" w:rsidP="00964897">
      <w:pPr>
        <w:numPr>
          <w:ilvl w:val="0"/>
          <w:numId w:val="3"/>
        </w:numPr>
        <w:shd w:val="clear" w:color="auto" w:fill="FFFFFF"/>
        <w:spacing w:before="100" w:beforeAutospacing="1" w:after="100" w:afterAutospacing="1"/>
        <w:jc w:val="left"/>
        <w:rPr>
          <w:rFonts w:cs="Times New Roman"/>
          <w:sz w:val="24"/>
          <w:szCs w:val="24"/>
        </w:rPr>
      </w:pPr>
      <w:r w:rsidRPr="00964897">
        <w:rPr>
          <w:rFonts w:cs="Times New Roman"/>
          <w:sz w:val="24"/>
          <w:szCs w:val="24"/>
        </w:rPr>
        <w:t>Làm chậm tiến triển xơ vữa mạch vành.</w:t>
      </w:r>
    </w:p>
    <w:p w:rsidR="00964897" w:rsidRPr="00964897" w:rsidRDefault="00964897" w:rsidP="00964897">
      <w:pPr>
        <w:numPr>
          <w:ilvl w:val="0"/>
          <w:numId w:val="3"/>
        </w:numPr>
        <w:shd w:val="clear" w:color="auto" w:fill="FFFFFF"/>
        <w:spacing w:before="100" w:beforeAutospacing="1" w:after="100" w:afterAutospacing="1"/>
        <w:jc w:val="left"/>
        <w:rPr>
          <w:rFonts w:cs="Times New Roman"/>
          <w:sz w:val="24"/>
          <w:szCs w:val="24"/>
        </w:rPr>
      </w:pPr>
      <w:r w:rsidRPr="00964897">
        <w:rPr>
          <w:rFonts w:cs="Times New Roman"/>
          <w:sz w:val="24"/>
          <w:szCs w:val="24"/>
        </w:rPr>
        <w:t>Giảm nguy cơ biến cố mạch vành cấp.</w:t>
      </w:r>
    </w:p>
    <w:p w:rsidR="00964897" w:rsidRPr="00CF4F46" w:rsidRDefault="00CF4F46" w:rsidP="00964897">
      <w:pPr>
        <w:pStyle w:val="Heading3"/>
        <w:shd w:val="clear" w:color="auto" w:fill="FFFFFF"/>
        <w:spacing w:before="0" w:beforeAutospacing="0" w:after="225" w:afterAutospacing="0" w:line="360" w:lineRule="auto"/>
        <w:rPr>
          <w:sz w:val="24"/>
          <w:szCs w:val="24"/>
          <w:u w:val="single"/>
        </w:rPr>
      </w:pPr>
      <w:r w:rsidRPr="00CF4F46">
        <w:rPr>
          <w:sz w:val="24"/>
          <w:szCs w:val="24"/>
          <w:u w:val="single"/>
        </w:rPr>
        <w:t>Cách dùng- liều dùng:</w:t>
      </w:r>
    </w:p>
    <w:p w:rsidR="00964897" w:rsidRPr="00964897" w:rsidRDefault="00964897" w:rsidP="00964897">
      <w:pPr>
        <w:shd w:val="clear" w:color="auto" w:fill="FFFFFF"/>
        <w:rPr>
          <w:rFonts w:cs="Times New Roman"/>
          <w:sz w:val="24"/>
          <w:szCs w:val="24"/>
        </w:rPr>
      </w:pPr>
      <w:r w:rsidRPr="00964897">
        <w:rPr>
          <w:rFonts w:cs="Times New Roman"/>
          <w:sz w:val="24"/>
          <w:szCs w:val="24"/>
        </w:rPr>
        <w:t>– Trước khi bắt đầu điều trị với pravastatin, cần loại trừ các nguyên nhân thứ phát gây tăng lipid máu, người bệnh cần theo chế độ ăn chuẩn, ít cholesterol và cần duy trì trong suốt quá trình điều trị.</w:t>
      </w:r>
    </w:p>
    <w:p w:rsidR="00964897" w:rsidRPr="00964897" w:rsidRDefault="00964897" w:rsidP="00964897">
      <w:pPr>
        <w:shd w:val="clear" w:color="auto" w:fill="FFFFFF"/>
        <w:rPr>
          <w:rFonts w:cs="Times New Roman"/>
          <w:sz w:val="24"/>
          <w:szCs w:val="24"/>
        </w:rPr>
      </w:pPr>
      <w:r w:rsidRPr="00964897">
        <w:rPr>
          <w:rFonts w:cs="Times New Roman"/>
          <w:sz w:val="24"/>
          <w:szCs w:val="24"/>
        </w:rPr>
        <w:t>– Điều chỉnh liều lượng theo nhu cầu và đáp ứng của từng người bằng cách tăng liều từng đợt cách nhau không dưới 4 tuần, cho tới khi đạt nồng độ cholesterol – LDL mong muốn, hoặc khi đạt liều tối đa.</w:t>
      </w:r>
    </w:p>
    <w:p w:rsidR="002172B2" w:rsidRDefault="00964897" w:rsidP="00964897">
      <w:pPr>
        <w:shd w:val="clear" w:color="auto" w:fill="FFFFFF"/>
        <w:rPr>
          <w:rFonts w:cs="Times New Roman"/>
          <w:sz w:val="24"/>
          <w:szCs w:val="24"/>
        </w:rPr>
      </w:pPr>
      <w:r w:rsidRPr="00964897">
        <w:rPr>
          <w:rFonts w:cs="Times New Roman"/>
          <w:sz w:val="24"/>
          <w:szCs w:val="24"/>
        </w:rPr>
        <w:t>– Có thể uống vào bữa ăn hoặc lúc đói.</w:t>
      </w:r>
    </w:p>
    <w:p w:rsidR="00964897" w:rsidRPr="00964897" w:rsidRDefault="00964897" w:rsidP="00964897">
      <w:pPr>
        <w:shd w:val="clear" w:color="auto" w:fill="FFFFFF"/>
        <w:rPr>
          <w:rFonts w:cs="Times New Roman"/>
          <w:sz w:val="24"/>
          <w:szCs w:val="24"/>
        </w:rPr>
      </w:pPr>
      <w:r w:rsidRPr="00964897">
        <w:rPr>
          <w:rFonts w:cs="Times New Roman"/>
          <w:sz w:val="24"/>
          <w:szCs w:val="24"/>
        </w:rPr>
        <w:t>– Liều thông thường của người lớn: khởi đầu 10 đến 20 mg, một lần mỗi ngày vào lúc đi ngủ. Điều chỉnh liều 4 tuần 1 lần, nếu cần và dung nạp được. Liều duy trì 10 – 40 mg ngày một lần vào lúc đi ngủ.</w:t>
      </w:r>
    </w:p>
    <w:p w:rsidR="00964897" w:rsidRPr="00031532" w:rsidRDefault="00964897" w:rsidP="00964897">
      <w:pPr>
        <w:shd w:val="clear" w:color="auto" w:fill="FFFFFF"/>
        <w:rPr>
          <w:rFonts w:cs="Times New Roman"/>
          <w:sz w:val="24"/>
          <w:szCs w:val="24"/>
          <w:u w:val="single"/>
        </w:rPr>
      </w:pPr>
      <w:r w:rsidRPr="00031532">
        <w:rPr>
          <w:rFonts w:cs="Times New Roman"/>
          <w:b/>
          <w:bCs/>
          <w:sz w:val="24"/>
          <w:szCs w:val="24"/>
          <w:u w:val="single"/>
        </w:rPr>
        <w:t>Liều khuyên dùng:</w:t>
      </w:r>
    </w:p>
    <w:p w:rsidR="00964897" w:rsidRPr="00964897" w:rsidRDefault="00964897" w:rsidP="00964897">
      <w:pPr>
        <w:shd w:val="clear" w:color="auto" w:fill="FFFFFF"/>
        <w:rPr>
          <w:rFonts w:cs="Times New Roman"/>
          <w:sz w:val="24"/>
          <w:szCs w:val="24"/>
        </w:rPr>
      </w:pPr>
      <w:r w:rsidRPr="00964897">
        <w:rPr>
          <w:rFonts w:cs="Times New Roman"/>
          <w:sz w:val="24"/>
          <w:szCs w:val="24"/>
        </w:rPr>
        <w:t>– Tăng cholesterol máu: 10 – 40 mg/lần/ngày. Đáp ứng của việc điều trị có thể thấy trong 1 tuần và thường tối đa sau 4 tuần. Cần định kỳ kiểm tra lượng lipid và theo đó điều chỉnh liều. Liều tối đa 40 mg/ngày.</w:t>
      </w:r>
    </w:p>
    <w:p w:rsidR="00964897" w:rsidRPr="00964897" w:rsidRDefault="00964897" w:rsidP="00964897">
      <w:pPr>
        <w:shd w:val="clear" w:color="auto" w:fill="FFFFFF"/>
        <w:rPr>
          <w:rFonts w:cs="Times New Roman"/>
          <w:sz w:val="24"/>
          <w:szCs w:val="24"/>
        </w:rPr>
      </w:pPr>
      <w:r w:rsidRPr="00964897">
        <w:rPr>
          <w:rFonts w:cs="Times New Roman"/>
          <w:sz w:val="24"/>
          <w:szCs w:val="24"/>
        </w:rPr>
        <w:t>– Dự phòng bệnh tim mạch: 40 mg/ngày.</w:t>
      </w:r>
    </w:p>
    <w:p w:rsidR="00964897" w:rsidRPr="00964897" w:rsidRDefault="00964897" w:rsidP="00964897">
      <w:pPr>
        <w:shd w:val="clear" w:color="auto" w:fill="FFFFFF"/>
        <w:rPr>
          <w:rFonts w:cs="Times New Roman"/>
          <w:sz w:val="24"/>
          <w:szCs w:val="24"/>
        </w:rPr>
      </w:pPr>
      <w:r w:rsidRPr="00964897">
        <w:rPr>
          <w:rFonts w:cs="Times New Roman"/>
          <w:sz w:val="24"/>
          <w:szCs w:val="24"/>
        </w:rPr>
        <w:lastRenderedPageBreak/>
        <w:t>– Sau khi ghép cơ quan: Liều khởi đầu 20 mg/ngày ở bệnh nhân đang dùng thuốc ức chế miễn dịch. Phụ thuộc vào đáp ứng của chỉ số lipid, có thể tăng liều lên 40 mg/ngày dưới sự theo dõi chặt chẽ của bác sỹ.</w:t>
      </w:r>
    </w:p>
    <w:p w:rsidR="00964897" w:rsidRPr="00964897" w:rsidRDefault="00964897" w:rsidP="00964897">
      <w:pPr>
        <w:shd w:val="clear" w:color="auto" w:fill="FFFFFF"/>
        <w:rPr>
          <w:rFonts w:cs="Times New Roman"/>
          <w:sz w:val="24"/>
          <w:szCs w:val="24"/>
        </w:rPr>
      </w:pPr>
      <w:r w:rsidRPr="00964897">
        <w:rPr>
          <w:rFonts w:cs="Times New Roman"/>
          <w:sz w:val="24"/>
          <w:szCs w:val="24"/>
        </w:rPr>
        <w:t>– Trẻ em và thanh thiếu niên (8 – 18 tuổi) tăng cholesterol máu có tính gia đình kiểu dị hợp tử: 8 – 13 tuổi: 10 – 20 mg/lần/ngày, • 14 – 18 tuổi: 10 – 40 mg/lần/ngày</w:t>
      </w:r>
    </w:p>
    <w:p w:rsidR="00964897" w:rsidRPr="00964897" w:rsidRDefault="00964897" w:rsidP="00964897">
      <w:pPr>
        <w:shd w:val="clear" w:color="auto" w:fill="FFFFFF"/>
        <w:rPr>
          <w:rFonts w:cs="Times New Roman"/>
          <w:sz w:val="24"/>
          <w:szCs w:val="24"/>
        </w:rPr>
      </w:pPr>
      <w:r w:rsidRPr="00964897">
        <w:rPr>
          <w:rFonts w:cs="Times New Roman"/>
          <w:sz w:val="24"/>
          <w:szCs w:val="24"/>
        </w:rPr>
        <w:t>– Người cao tuổi: Không cần thiết điều chỉnh liều trừ khi có những yếu tố nguy cơ mắc bệnh nguy hiểm.</w:t>
      </w:r>
    </w:p>
    <w:p w:rsidR="00964897" w:rsidRPr="00964897" w:rsidRDefault="00964897" w:rsidP="00964897">
      <w:pPr>
        <w:shd w:val="clear" w:color="auto" w:fill="FFFFFF"/>
        <w:rPr>
          <w:rFonts w:cs="Times New Roman"/>
          <w:sz w:val="24"/>
          <w:szCs w:val="24"/>
        </w:rPr>
      </w:pPr>
      <w:r w:rsidRPr="00964897">
        <w:rPr>
          <w:rFonts w:cs="Times New Roman"/>
          <w:sz w:val="24"/>
          <w:szCs w:val="24"/>
        </w:rPr>
        <w:t>– Suy giảm chức năng gan hoặc thận: Liều khởi đầu 10mg/ngày đối với bệnh nhân suy thận vừa đến nặng hoặc suy gan nặng. Điều chỉnh liều theo đáp ứng của chỉ số lipid và dưới sự giám sát của bác sỹ.</w:t>
      </w:r>
    </w:p>
    <w:p w:rsidR="00964897" w:rsidRPr="004363F9" w:rsidRDefault="004363F9" w:rsidP="00964897">
      <w:pPr>
        <w:pStyle w:val="Heading3"/>
        <w:shd w:val="clear" w:color="auto" w:fill="FFFFFF"/>
        <w:spacing w:before="0" w:beforeAutospacing="0" w:after="225" w:afterAutospacing="0" w:line="360" w:lineRule="auto"/>
        <w:rPr>
          <w:sz w:val="24"/>
          <w:szCs w:val="24"/>
          <w:u w:val="single"/>
        </w:rPr>
      </w:pPr>
      <w:r w:rsidRPr="004363F9">
        <w:rPr>
          <w:sz w:val="24"/>
          <w:szCs w:val="24"/>
          <w:u w:val="single"/>
        </w:rPr>
        <w:t>Qúa liều và xữ trí</w:t>
      </w:r>
    </w:p>
    <w:p w:rsidR="00964897" w:rsidRPr="00964897" w:rsidRDefault="00964897" w:rsidP="00964897">
      <w:pPr>
        <w:shd w:val="clear" w:color="auto" w:fill="FFFFFF"/>
        <w:rPr>
          <w:rFonts w:cs="Times New Roman"/>
          <w:sz w:val="24"/>
          <w:szCs w:val="24"/>
        </w:rPr>
      </w:pPr>
      <w:r w:rsidRPr="00964897">
        <w:rPr>
          <w:rFonts w:cs="Times New Roman"/>
          <w:sz w:val="24"/>
          <w:szCs w:val="24"/>
        </w:rPr>
        <w:t>Có thông báo về một vài ca quá liều pravastatin. Không người bệnh nào có triệu chứng đặc biệt và mọi bệnh nhân đều hồi phục không để lại di chứng. Nếu xảy ra quá liều, cần điều trị triệu chứng và hỗ trợ khi cần thiết.</w:t>
      </w:r>
    </w:p>
    <w:p w:rsidR="00964897" w:rsidRPr="004363F9" w:rsidRDefault="004363F9" w:rsidP="00964897">
      <w:pPr>
        <w:pStyle w:val="Heading3"/>
        <w:shd w:val="clear" w:color="auto" w:fill="FFFFFF"/>
        <w:spacing w:before="0" w:beforeAutospacing="0" w:after="225" w:afterAutospacing="0" w:line="360" w:lineRule="auto"/>
        <w:rPr>
          <w:sz w:val="24"/>
          <w:szCs w:val="24"/>
          <w:u w:val="single"/>
        </w:rPr>
      </w:pPr>
      <w:r w:rsidRPr="004363F9">
        <w:rPr>
          <w:sz w:val="24"/>
          <w:szCs w:val="24"/>
          <w:u w:val="single"/>
        </w:rPr>
        <w:t>Chống chỉ định</w:t>
      </w:r>
    </w:p>
    <w:p w:rsidR="00964897" w:rsidRPr="00964897" w:rsidRDefault="00964897" w:rsidP="00964897">
      <w:pPr>
        <w:pStyle w:val="NormalWeb"/>
        <w:shd w:val="clear" w:color="auto" w:fill="FFFFFF"/>
        <w:spacing w:before="0" w:beforeAutospacing="0" w:after="150" w:afterAutospacing="0" w:line="360" w:lineRule="auto"/>
      </w:pPr>
      <w:r w:rsidRPr="00964897">
        <w:t>Quá mẫn với các chất ức chế HMG – CoA reductase hoặc với bất kỳ thành phần nào của thuốc.</w:t>
      </w:r>
      <w:r w:rsidRPr="00964897">
        <w:br/>
        <w:t>Bệnh gan hoạt động hoặc transaminase huyết thanh tăng dai dẳng mà không giải thích được.</w:t>
      </w:r>
      <w:r w:rsidRPr="00964897">
        <w:br/>
        <w:t>Phụ nữ có thai hoặc cho con bú.</w:t>
      </w:r>
    </w:p>
    <w:p w:rsidR="00964897" w:rsidRPr="004363F9" w:rsidRDefault="004363F9" w:rsidP="00964897">
      <w:pPr>
        <w:pStyle w:val="Heading3"/>
        <w:shd w:val="clear" w:color="auto" w:fill="FFFFFF"/>
        <w:spacing w:before="0" w:beforeAutospacing="0" w:after="225" w:afterAutospacing="0" w:line="360" w:lineRule="auto"/>
        <w:rPr>
          <w:sz w:val="24"/>
          <w:szCs w:val="24"/>
          <w:u w:val="single"/>
        </w:rPr>
      </w:pPr>
      <w:r w:rsidRPr="004363F9">
        <w:rPr>
          <w:sz w:val="24"/>
          <w:szCs w:val="24"/>
          <w:u w:val="single"/>
        </w:rPr>
        <w:t>Tác dụng không mong muốn</w:t>
      </w:r>
    </w:p>
    <w:p w:rsidR="00964897" w:rsidRPr="00964897" w:rsidRDefault="00964897" w:rsidP="00964897">
      <w:pPr>
        <w:pStyle w:val="NormalWeb"/>
        <w:shd w:val="clear" w:color="auto" w:fill="FFFFFF"/>
        <w:spacing w:before="0" w:beforeAutospacing="0" w:after="150" w:afterAutospacing="0" w:line="360" w:lineRule="auto"/>
      </w:pPr>
      <w:r w:rsidRPr="00964897">
        <w:t>Pravastatin dung nạp tốt, tỷ lệ phải ngừng thuốc thấp hơn so với các thuốc hạ lipid khác.</w:t>
      </w:r>
      <w:r w:rsidRPr="00964897">
        <w:br/>
        <w:t>* Ít gặp (1/1000 &lt; ADR &lt; 1/100):</w:t>
      </w:r>
      <w:r w:rsidRPr="00964897">
        <w:br/>
        <w:t>– Thần kinh trung ương: Chóng mặt, nhức đầu, rối loạn giấc ngủ, mất ngủ.</w:t>
      </w:r>
      <w:r w:rsidRPr="00964897">
        <w:br/>
        <w:t>– Thị giác: Rối loạn thị lực (song thị, nhìn mờ).</w:t>
      </w:r>
      <w:r w:rsidRPr="00964897">
        <w:br/>
        <w:t>– Tiêu hoá: Khó tiêu, ợ nóng, đau bụng, buồn nôn, nôn, táo bón, tiêu chảy, đầy hơi.</w:t>
      </w:r>
      <w:r w:rsidRPr="00964897">
        <w:br/>
        <w:t>– Da và mô dưới da: Ngứa, ban da, mày đay, da đầu/tóc bất thường (rụng tóc).</w:t>
      </w:r>
      <w:r w:rsidRPr="00964897">
        <w:br/>
        <w:t>– Thận và tiết niệu: Tiểu tiện bất thường (khó tiểu tiện, tiểu tiện đêm).</w:t>
      </w:r>
      <w:r w:rsidRPr="00964897">
        <w:br/>
        <w:t>– Sinh sản: Rối loạn chức năng sinh dục.</w:t>
      </w:r>
      <w:r w:rsidRPr="00964897">
        <w:br/>
        <w:t>* Rất hiếm (ADR &lt; 1/10000):</w:t>
      </w:r>
      <w:r w:rsidRPr="00964897">
        <w:br/>
        <w:t>– Thần kinh: Viêm đa dây thần kinh ngoại biên, dị cảm.</w:t>
      </w:r>
      <w:r w:rsidRPr="00964897">
        <w:br/>
      </w:r>
      <w:r w:rsidRPr="00964897">
        <w:lastRenderedPageBreak/>
        <w:t>– Hệ miễn dịch: Phản ứng mẫn cảm (phản vệ, hội chứng giống lupus ban đỏ, phù mạch).</w:t>
      </w:r>
      <w:r w:rsidRPr="00964897">
        <w:br/>
        <w:t>– Tiêu hoá: Viêm tuỵ.</w:t>
      </w:r>
      <w:r w:rsidRPr="00964897">
        <w:br/>
        <w:t>– Gan: Vàng da, viêm gan, hoại tử tế bào gan.</w:t>
      </w:r>
      <w:r w:rsidRPr="00964897">
        <w:br/>
        <w:t>– Cơ – xương: Globin cơ niệu kịch phát dẫn tới suy thận cấp thứ phát, viêm cơ, viêm đa cơ.</w:t>
      </w:r>
    </w:p>
    <w:p w:rsidR="00964897" w:rsidRPr="00930A81" w:rsidRDefault="00930A81" w:rsidP="00964897">
      <w:pPr>
        <w:pStyle w:val="Heading3"/>
        <w:shd w:val="clear" w:color="auto" w:fill="FFFFFF"/>
        <w:spacing w:before="0" w:beforeAutospacing="0" w:after="225" w:afterAutospacing="0" w:line="360" w:lineRule="auto"/>
        <w:rPr>
          <w:sz w:val="24"/>
          <w:szCs w:val="24"/>
          <w:u w:val="single"/>
        </w:rPr>
      </w:pPr>
      <w:r w:rsidRPr="00930A81">
        <w:rPr>
          <w:sz w:val="24"/>
          <w:szCs w:val="24"/>
          <w:u w:val="single"/>
        </w:rPr>
        <w:t>Tương tác</w:t>
      </w:r>
    </w:p>
    <w:p w:rsidR="00930A81" w:rsidRDefault="00964897" w:rsidP="00930A81">
      <w:pPr>
        <w:pStyle w:val="NormalWeb"/>
        <w:shd w:val="clear" w:color="auto" w:fill="FFFFFF"/>
        <w:spacing w:before="0" w:beforeAutospacing="0" w:after="150" w:afterAutospacing="0" w:line="360" w:lineRule="auto"/>
      </w:pPr>
      <w:r w:rsidRPr="00964897">
        <w:t>– Fibrat: Nên tránh phối hợp pravastatin và fibrat (gemfibrozil, fenofibrat) do làm tăng độc tính trên cơ. Nếu việc phối hợp là cần thiết, cần thận trọng trên lâm sàng và theo dõi creatinin kinase ở bệnh nhân.</w:t>
      </w:r>
      <w:r w:rsidRPr="00964897">
        <w:br/>
        <w:t>– Colestyramin/Colestipol: Làm giảm khoảng 40 – 50% sinh khả dụng của pravastatin khi uống cùng. Nên uống pravastatin trước 1 giờ hoặc 4 giờ sau khi uống colestyramin hoặc 1 giờ trước khi uống colestypol.</w:t>
      </w:r>
      <w:r w:rsidRPr="00964897">
        <w:br/>
        <w:t>– Ciclosporin: Sử dụng cùng pravastatin có thể làm tăng gấp 4 lần lượng pravastatin trong cơ thể. Cần kiểm soát lâm sàng và các chỉ số sinh hóa của bệnh nhân khi sử dụng phối hợp 2 thuốc này.</w:t>
      </w:r>
      <w:r w:rsidRPr="00964897">
        <w:br/>
        <w:t>– Warfarin và các thuốc chống đông khác: Sinh khả dụng của pravastatin không thay đổi khi sử dụng cùng warfarin. Phối hợp hai thuốc này cũng không làm thay đổi tác dụng chống đông máu của warfarin.</w:t>
      </w:r>
      <w:r w:rsidRPr="00964897">
        <w:br/>
        <w:t>– Thuốc chuyển hóa qua cytocrom P450 : Pravastatin không chuyển hóa qua cytocrom P450 nên ít bị tăng nồng độ trong huyết tương như một số statin khác khi sử dụng cùng các thuốc này. Đặc biệt không tương tác với một số thuốc được hoạt hóa hoặc ức chế bởi CYP3A4 (diltiazem, verapamil, itraconazol, ketoconazol, chất ức chế protease, nước quả bưởi chùm), các thuốc ức chế CYP2C9 (fluconazol).</w:t>
      </w:r>
      <w:r w:rsidRPr="00964897">
        <w:br/>
        <w:t>– Các nhựa gắn acid mật có thể làm giảm rõ rệt sinh khả dụng của pravastatin khi uống cùng. Vì vậy thời gian dùng 2 thuốc này cách xa nhau.</w:t>
      </w:r>
      <w:r w:rsidRPr="00964897">
        <w:br/>
        <w:t>– Kháng sinh nhóm macrolid: Erythromycin và clarithromycin làm tăng AUC và Cmax của pravastatin. Cần thận trọng khi phối hợp pravastatin với các thuốc này.</w:t>
      </w:r>
      <w:r w:rsidRPr="00964897">
        <w:br/>
        <w:t>– Colchicin: Nguy cơ bệnh cơ/ tiêu cơ vân tăng lên khi sử dụng phối hợp pravastatin với colchicin.</w:t>
      </w:r>
      <w:r w:rsidRPr="00964897">
        <w:br/>
        <w:t>– Niacin: Nguy cơ tác động lên cơ xương có thể được tăng lên khi sử dụng pravastatin kết hợp với niacin. Trong trường hợp này giảm liều pravastatin nên được cân nhắc.</w:t>
      </w:r>
    </w:p>
    <w:p w:rsidR="00B35692" w:rsidRDefault="00B35692" w:rsidP="00930A81">
      <w:pPr>
        <w:pStyle w:val="NormalWeb"/>
        <w:shd w:val="clear" w:color="auto" w:fill="FFFFFF"/>
        <w:spacing w:before="0" w:beforeAutospacing="0" w:after="150" w:afterAutospacing="0" w:line="360" w:lineRule="auto"/>
      </w:pPr>
    </w:p>
    <w:p w:rsidR="00930A81" w:rsidRPr="00031532" w:rsidRDefault="00930A81" w:rsidP="00031532">
      <w:pPr>
        <w:pStyle w:val="ListParagraph"/>
        <w:numPr>
          <w:ilvl w:val="0"/>
          <w:numId w:val="1"/>
        </w:numPr>
        <w:shd w:val="clear" w:color="auto" w:fill="FFFFFF"/>
        <w:spacing w:before="75" w:after="75"/>
        <w:ind w:right="75"/>
        <w:outlineLvl w:val="1"/>
        <w:rPr>
          <w:rFonts w:eastAsia="Times New Roman" w:cs="Times New Roman"/>
          <w:b/>
          <w:bCs/>
          <w:sz w:val="24"/>
          <w:szCs w:val="24"/>
          <w:u w:val="single"/>
        </w:rPr>
      </w:pPr>
      <w:r w:rsidRPr="00031532">
        <w:rPr>
          <w:rFonts w:eastAsia="Times New Roman" w:cs="Times New Roman"/>
          <w:b/>
          <w:bCs/>
          <w:sz w:val="24"/>
          <w:szCs w:val="24"/>
          <w:u w:val="single"/>
        </w:rPr>
        <w:lastRenderedPageBreak/>
        <w:t>Thuốc BENITA</w:t>
      </w:r>
    </w:p>
    <w:p w:rsidR="00930A81" w:rsidRPr="00570818" w:rsidRDefault="00930A81" w:rsidP="00930A81">
      <w:pPr>
        <w:shd w:val="clear" w:color="auto" w:fill="FFFFFF"/>
        <w:spacing w:before="75" w:after="75"/>
        <w:ind w:left="75" w:right="75"/>
        <w:outlineLvl w:val="1"/>
        <w:rPr>
          <w:rFonts w:eastAsia="Times New Roman" w:cs="Times New Roman"/>
          <w:b/>
          <w:bCs/>
          <w:sz w:val="24"/>
          <w:szCs w:val="24"/>
        </w:rPr>
      </w:pPr>
    </w:p>
    <w:p w:rsidR="00930A81" w:rsidRPr="00570818" w:rsidRDefault="00930A81" w:rsidP="00930A81">
      <w:pPr>
        <w:shd w:val="clear" w:color="auto" w:fill="FFFFFF"/>
        <w:spacing w:before="75" w:after="75"/>
        <w:ind w:left="75" w:right="75"/>
        <w:outlineLvl w:val="1"/>
        <w:rPr>
          <w:rFonts w:eastAsia="Times New Roman" w:cs="Times New Roman"/>
          <w:bCs/>
          <w:sz w:val="24"/>
          <w:szCs w:val="24"/>
        </w:rPr>
      </w:pPr>
      <w:r w:rsidRPr="00031532">
        <w:rPr>
          <w:rFonts w:eastAsia="Times New Roman" w:cs="Times New Roman"/>
          <w:b/>
          <w:bCs/>
          <w:sz w:val="24"/>
          <w:szCs w:val="24"/>
          <w:u w:val="single"/>
        </w:rPr>
        <w:t>Thành phần</w:t>
      </w:r>
      <w:r w:rsidRPr="00570818">
        <w:rPr>
          <w:rFonts w:eastAsia="Times New Roman" w:cs="Times New Roman"/>
          <w:bCs/>
          <w:sz w:val="24"/>
          <w:szCs w:val="24"/>
        </w:rPr>
        <w:t xml:space="preserve">: </w:t>
      </w:r>
      <w:r w:rsidRPr="00570818">
        <w:rPr>
          <w:rFonts w:eastAsia="Times New Roman" w:cs="Times New Roman"/>
          <w:bCs/>
          <w:sz w:val="24"/>
          <w:szCs w:val="24"/>
          <w:u w:val="single"/>
        </w:rPr>
        <w:t>Budesonid, mỗi</w:t>
      </w:r>
      <w:r>
        <w:rPr>
          <w:rFonts w:eastAsia="Times New Roman" w:cs="Times New Roman"/>
          <w:bCs/>
          <w:sz w:val="24"/>
          <w:szCs w:val="24"/>
          <w:u w:val="single"/>
        </w:rPr>
        <w:t xml:space="preserve"> hộp 01 lọ 120 liều( liều 64mcg), hỗn dịch xịt mũi.</w:t>
      </w:r>
    </w:p>
    <w:p w:rsidR="00930A81" w:rsidRPr="00570818" w:rsidRDefault="00930A81" w:rsidP="00930A81">
      <w:pPr>
        <w:shd w:val="clear" w:color="auto" w:fill="FFFFFF"/>
        <w:spacing w:before="75" w:after="75"/>
        <w:ind w:left="75" w:right="75"/>
        <w:outlineLvl w:val="1"/>
        <w:rPr>
          <w:rFonts w:eastAsia="Times New Roman" w:cs="Times New Roman"/>
          <w:b/>
          <w:bCs/>
          <w:sz w:val="24"/>
          <w:szCs w:val="24"/>
        </w:rPr>
      </w:pPr>
      <w:r w:rsidRPr="00031532">
        <w:rPr>
          <w:rFonts w:eastAsia="Times New Roman" w:cs="Times New Roman"/>
          <w:b/>
          <w:bCs/>
          <w:sz w:val="24"/>
          <w:szCs w:val="24"/>
          <w:u w:val="single"/>
        </w:rPr>
        <w:t>Chỉ định</w:t>
      </w:r>
      <w:r w:rsidRPr="00570818">
        <w:rPr>
          <w:rFonts w:eastAsia="Times New Roman" w:cs="Times New Roman"/>
          <w:b/>
          <w:bCs/>
          <w:sz w:val="24"/>
          <w:szCs w:val="24"/>
        </w:rPr>
        <w:t>:</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 xml:space="preserve">   Viêm mũi dị ứng quanh năm, viêm mũi dị ứng theo mùa, viêm mũi vận mạch.</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 xml:space="preserve">   Dự phòng tái phát polyp mũi sau phẫu thuật cắt polyp. Điều trị triệu chứng polyp mũi</w:t>
      </w:r>
    </w:p>
    <w:p w:rsidR="00930A81" w:rsidRPr="00570818" w:rsidRDefault="00930A81" w:rsidP="00930A81">
      <w:pPr>
        <w:shd w:val="clear" w:color="auto" w:fill="FFFFFF"/>
        <w:spacing w:before="75" w:after="75"/>
        <w:ind w:left="75" w:right="75"/>
        <w:outlineLvl w:val="2"/>
        <w:rPr>
          <w:rFonts w:eastAsia="Times New Roman" w:cs="Times New Roman"/>
          <w:b/>
          <w:bCs/>
          <w:sz w:val="24"/>
          <w:szCs w:val="24"/>
        </w:rPr>
      </w:pPr>
      <w:r w:rsidRPr="00031532">
        <w:rPr>
          <w:rFonts w:eastAsia="Times New Roman" w:cs="Times New Roman"/>
          <w:b/>
          <w:bCs/>
          <w:sz w:val="24"/>
          <w:szCs w:val="24"/>
          <w:u w:val="single"/>
        </w:rPr>
        <w:t>Chống chỉ định</w:t>
      </w:r>
      <w:r w:rsidRPr="00570818">
        <w:rPr>
          <w:rFonts w:eastAsia="Times New Roman" w:cs="Times New Roman"/>
          <w:b/>
          <w:bCs/>
          <w:sz w:val="24"/>
          <w:szCs w:val="24"/>
        </w:rPr>
        <w:t>:</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Mẫn cảm với bất cứ thành phần nào của thuốc</w:t>
      </w:r>
    </w:p>
    <w:p w:rsidR="00930A81" w:rsidRPr="00031532" w:rsidRDefault="00930A81" w:rsidP="00930A81">
      <w:pPr>
        <w:shd w:val="clear" w:color="auto" w:fill="FFFFFF"/>
        <w:spacing w:before="75" w:after="75"/>
        <w:ind w:left="75" w:right="75"/>
        <w:outlineLvl w:val="2"/>
        <w:rPr>
          <w:rFonts w:eastAsia="Times New Roman" w:cs="Times New Roman"/>
          <w:b/>
          <w:bCs/>
          <w:sz w:val="24"/>
          <w:szCs w:val="24"/>
          <w:u w:val="single"/>
        </w:rPr>
      </w:pPr>
      <w:r w:rsidRPr="00031532">
        <w:rPr>
          <w:rFonts w:eastAsia="Times New Roman" w:cs="Times New Roman"/>
          <w:b/>
          <w:bCs/>
          <w:sz w:val="24"/>
          <w:szCs w:val="24"/>
          <w:u w:val="single"/>
        </w:rPr>
        <w:t>Tương tác thuốc:</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Ketoconazole và chất ức chế CYP3A4 mạnh khác</w:t>
      </w:r>
    </w:p>
    <w:p w:rsidR="00930A81" w:rsidRPr="00031532" w:rsidRDefault="00930A81" w:rsidP="00930A81">
      <w:pPr>
        <w:shd w:val="clear" w:color="auto" w:fill="FFFFFF"/>
        <w:spacing w:before="75" w:after="75"/>
        <w:ind w:left="75" w:right="75"/>
        <w:outlineLvl w:val="2"/>
        <w:rPr>
          <w:rFonts w:eastAsia="Times New Roman" w:cs="Times New Roman"/>
          <w:b/>
          <w:bCs/>
          <w:sz w:val="24"/>
          <w:szCs w:val="24"/>
          <w:u w:val="single"/>
        </w:rPr>
      </w:pPr>
      <w:r w:rsidRPr="00031532">
        <w:rPr>
          <w:rFonts w:eastAsia="Times New Roman" w:cs="Times New Roman"/>
          <w:b/>
          <w:bCs/>
          <w:sz w:val="24"/>
          <w:szCs w:val="24"/>
          <w:u w:val="single"/>
        </w:rPr>
        <w:t>Tác dụng phụ:</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Kích ứng tại chỗ, xuất huyết đường mũi nhẹ, chảy máu cam.</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Ít gặp: Phù mạch, nổi mề đay, viêm da, nổi mẩn, ngứa.</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Rất hiếm gặp: Thủng vách ngăn mũi, loét niêm mạc, phản ứng phản vệ</w:t>
      </w:r>
    </w:p>
    <w:p w:rsidR="00930A81" w:rsidRPr="00031532" w:rsidRDefault="00930A81" w:rsidP="00930A81">
      <w:pPr>
        <w:shd w:val="clear" w:color="auto" w:fill="FFFFFF"/>
        <w:spacing w:before="75" w:after="75"/>
        <w:ind w:left="75" w:right="75"/>
        <w:outlineLvl w:val="2"/>
        <w:rPr>
          <w:rFonts w:eastAsia="Times New Roman" w:cs="Times New Roman"/>
          <w:b/>
          <w:bCs/>
          <w:sz w:val="24"/>
          <w:szCs w:val="24"/>
          <w:u w:val="single"/>
        </w:rPr>
      </w:pPr>
      <w:r w:rsidRPr="00031532">
        <w:rPr>
          <w:rFonts w:eastAsia="Times New Roman" w:cs="Times New Roman"/>
          <w:b/>
          <w:bCs/>
          <w:sz w:val="24"/>
          <w:szCs w:val="24"/>
          <w:u w:val="single"/>
        </w:rPr>
        <w:t>Chú ý đề phòng:</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Bệnh nhân nhiễm nấm, nhiễm Herpes đường mũi; sử dụng corticosteroid đường toàn thân chuyển sang dùng Benita khi có nghi ngờ rối loạn trục hạ đồi-tuyến yên-thượng thận; lao phổi, suy gan.</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Tránh tiếp xúc mắt.</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Trẻ em</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Phụ nữ có thai (chỉ dùng khi thật sự cần), cho con bú</w:t>
      </w:r>
    </w:p>
    <w:p w:rsidR="00930A81" w:rsidRPr="00031532" w:rsidRDefault="00930A81" w:rsidP="00930A81">
      <w:pPr>
        <w:shd w:val="clear" w:color="auto" w:fill="FFFFFF"/>
        <w:spacing w:before="75" w:after="75"/>
        <w:ind w:left="75" w:right="75"/>
        <w:outlineLvl w:val="2"/>
        <w:rPr>
          <w:rFonts w:eastAsia="Times New Roman" w:cs="Times New Roman"/>
          <w:b/>
          <w:bCs/>
          <w:sz w:val="24"/>
          <w:szCs w:val="24"/>
          <w:u w:val="single"/>
        </w:rPr>
      </w:pPr>
      <w:r w:rsidRPr="00031532">
        <w:rPr>
          <w:rFonts w:eastAsia="Times New Roman" w:cs="Times New Roman"/>
          <w:b/>
          <w:bCs/>
          <w:sz w:val="24"/>
          <w:szCs w:val="24"/>
          <w:u w:val="single"/>
        </w:rPr>
        <w:t>Liều lượng - Cách dùng</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Người lớn và trẻ em &gt; 6 tuổi: Khởi đầu 256 mcg/ngày.</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Sử dụng 1 lần vào buổi sáng (128 mcg mỗi bên mũi) hoặc chia đều sáng và tối (64 mcg mỗi bên mũi vào buổi sáng và tối).</w:t>
      </w:r>
    </w:p>
    <w:p w:rsidR="00930A81" w:rsidRPr="00570818"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Khi đạt được hiệu quả, giảm liều xuống thấp nhất mà vẫn kiểm soát được triệu chứng</w:t>
      </w:r>
    </w:p>
    <w:p w:rsidR="00930A81" w:rsidRPr="00570818" w:rsidRDefault="00930A81" w:rsidP="00930A81">
      <w:pPr>
        <w:shd w:val="clear" w:color="auto" w:fill="FFFFFF"/>
        <w:rPr>
          <w:rFonts w:eastAsia="Times New Roman" w:cs="Times New Roman"/>
          <w:sz w:val="24"/>
          <w:szCs w:val="24"/>
        </w:rPr>
      </w:pPr>
      <w:r w:rsidRPr="00031532">
        <w:rPr>
          <w:rFonts w:eastAsia="Times New Roman" w:cs="Times New Roman"/>
          <w:b/>
          <w:bCs/>
          <w:sz w:val="24"/>
          <w:szCs w:val="24"/>
          <w:u w:val="single"/>
        </w:rPr>
        <w:t>Cách dùng</w:t>
      </w:r>
      <w:r w:rsidRPr="00570818">
        <w:rPr>
          <w:rFonts w:eastAsia="Times New Roman" w:cs="Times New Roman"/>
          <w:b/>
          <w:bCs/>
          <w:sz w:val="24"/>
          <w:szCs w:val="24"/>
        </w:rPr>
        <w:t>:</w:t>
      </w:r>
    </w:p>
    <w:p w:rsidR="00930A81" w:rsidRDefault="00930A81" w:rsidP="00930A81">
      <w:pPr>
        <w:shd w:val="clear" w:color="auto" w:fill="FFFFFF"/>
        <w:rPr>
          <w:rFonts w:eastAsia="Times New Roman" w:cs="Times New Roman"/>
          <w:sz w:val="24"/>
          <w:szCs w:val="24"/>
        </w:rPr>
      </w:pPr>
      <w:r w:rsidRPr="00570818">
        <w:rPr>
          <w:rFonts w:eastAsia="Times New Roman" w:cs="Times New Roman"/>
          <w:sz w:val="24"/>
          <w:szCs w:val="24"/>
        </w:rPr>
        <w:t>Xịt mũi</w:t>
      </w:r>
    </w:p>
    <w:p w:rsidR="006F50BF" w:rsidRDefault="006F50BF" w:rsidP="00930A81">
      <w:pPr>
        <w:shd w:val="clear" w:color="auto" w:fill="FFFFFF"/>
        <w:rPr>
          <w:rFonts w:eastAsia="Times New Roman" w:cs="Times New Roman"/>
          <w:sz w:val="24"/>
          <w:szCs w:val="24"/>
        </w:rPr>
      </w:pPr>
    </w:p>
    <w:p w:rsidR="006F50BF" w:rsidRPr="00031532" w:rsidRDefault="006F50BF" w:rsidP="00031532">
      <w:pPr>
        <w:pStyle w:val="ListParagraph"/>
        <w:numPr>
          <w:ilvl w:val="0"/>
          <w:numId w:val="1"/>
        </w:numPr>
        <w:shd w:val="clear" w:color="auto" w:fill="FFFFFF"/>
        <w:rPr>
          <w:rFonts w:eastAsia="Times New Roman" w:cs="Times New Roman"/>
          <w:b/>
          <w:sz w:val="24"/>
          <w:szCs w:val="24"/>
          <w:u w:val="single"/>
        </w:rPr>
      </w:pPr>
      <w:r w:rsidRPr="00031532">
        <w:rPr>
          <w:rFonts w:eastAsia="Times New Roman" w:cs="Times New Roman"/>
          <w:b/>
          <w:sz w:val="24"/>
          <w:szCs w:val="24"/>
          <w:u w:val="single"/>
        </w:rPr>
        <w:lastRenderedPageBreak/>
        <w:t>ZENSALBU 2.5</w:t>
      </w:r>
    </w:p>
    <w:p w:rsidR="006F50BF" w:rsidRDefault="006F50BF" w:rsidP="006F50BF">
      <w:pPr>
        <w:shd w:val="clear" w:color="auto" w:fill="FFFFFF"/>
        <w:rPr>
          <w:rFonts w:ascii="Arial" w:hAnsi="Arial" w:cs="Arial"/>
          <w:color w:val="000000"/>
          <w:sz w:val="20"/>
          <w:szCs w:val="20"/>
        </w:rPr>
      </w:pPr>
    </w:p>
    <w:p w:rsidR="006F50BF" w:rsidRPr="001D0565" w:rsidRDefault="00BF7180" w:rsidP="001D0565">
      <w:pPr>
        <w:shd w:val="clear" w:color="auto" w:fill="FFFFFF"/>
        <w:rPr>
          <w:rFonts w:cs="Times New Roman"/>
          <w:sz w:val="24"/>
          <w:szCs w:val="24"/>
        </w:rPr>
      </w:pPr>
      <w:hyperlink r:id="rId7" w:tgtFrame="_blank" w:tooltip="Thuốc Salbutamol là gì" w:history="1">
        <w:r w:rsidR="006F50BF" w:rsidRPr="001D0565">
          <w:rPr>
            <w:rStyle w:val="Hyperlink"/>
            <w:rFonts w:cs="Times New Roman"/>
            <w:b/>
            <w:bCs/>
            <w:color w:val="auto"/>
            <w:sz w:val="24"/>
            <w:szCs w:val="24"/>
          </w:rPr>
          <w:t>Salbutamol</w:t>
        </w:r>
      </w:hyperlink>
      <w:r w:rsidR="006F50BF" w:rsidRPr="001D0565">
        <w:rPr>
          <w:rStyle w:val="textdetaildrgi"/>
          <w:rFonts w:cs="Times New Roman"/>
          <w:sz w:val="24"/>
          <w:szCs w:val="24"/>
        </w:rPr>
        <w:t> (dưới dạng Salbutamol sulfat) 2,5mg/2,5ml</w:t>
      </w:r>
    </w:p>
    <w:p w:rsidR="001D0565" w:rsidRDefault="006F50BF" w:rsidP="001D0565">
      <w:pPr>
        <w:pStyle w:val="Heading2"/>
        <w:shd w:val="clear" w:color="auto" w:fill="FFFFFF"/>
        <w:spacing w:before="199" w:beforeAutospacing="0" w:after="199" w:afterAutospacing="0" w:line="360" w:lineRule="auto"/>
        <w:jc w:val="both"/>
        <w:rPr>
          <w:sz w:val="24"/>
          <w:szCs w:val="24"/>
        </w:rPr>
      </w:pPr>
      <w:r w:rsidRPr="00031532">
        <w:rPr>
          <w:sz w:val="24"/>
          <w:szCs w:val="24"/>
          <w:u w:val="single"/>
        </w:rPr>
        <w:t>Chỉ định</w:t>
      </w:r>
      <w:r w:rsidRPr="001D0565">
        <w:rPr>
          <w:sz w:val="24"/>
          <w:szCs w:val="24"/>
        </w:rPr>
        <w:t>:</w:t>
      </w:r>
    </w:p>
    <w:p w:rsidR="006F50BF" w:rsidRPr="001D0565" w:rsidRDefault="006F50BF" w:rsidP="001D0565">
      <w:pPr>
        <w:pStyle w:val="Heading2"/>
        <w:shd w:val="clear" w:color="auto" w:fill="FFFFFF"/>
        <w:spacing w:before="199" w:beforeAutospacing="0" w:after="199" w:afterAutospacing="0" w:line="360" w:lineRule="auto"/>
        <w:jc w:val="both"/>
        <w:rPr>
          <w:b w:val="0"/>
          <w:sz w:val="24"/>
          <w:szCs w:val="24"/>
        </w:rPr>
      </w:pPr>
      <w:r w:rsidRPr="001D0565">
        <w:rPr>
          <w:b w:val="0"/>
          <w:sz w:val="24"/>
          <w:szCs w:val="24"/>
        </w:rPr>
        <w:t>Co thắt phế quản mãn tính không đáp ứng với các liệu pháp trị liệu thông thường</w:t>
      </w:r>
    </w:p>
    <w:p w:rsidR="006F50BF" w:rsidRPr="001D0565" w:rsidRDefault="006F50BF" w:rsidP="001D0565">
      <w:pPr>
        <w:shd w:val="clear" w:color="auto" w:fill="FFFFFF"/>
        <w:rPr>
          <w:rFonts w:cs="Times New Roman"/>
          <w:sz w:val="24"/>
          <w:szCs w:val="24"/>
        </w:rPr>
      </w:pPr>
      <w:r w:rsidRPr="001D0565">
        <w:rPr>
          <w:rFonts w:cs="Times New Roman"/>
          <w:sz w:val="24"/>
          <w:szCs w:val="24"/>
        </w:rPr>
        <w:t>Hen suyễn cấp tính nặng</w:t>
      </w:r>
    </w:p>
    <w:p w:rsidR="006F50BF" w:rsidRPr="00031532" w:rsidRDefault="00134B6D" w:rsidP="001D0565">
      <w:pPr>
        <w:shd w:val="clear" w:color="auto" w:fill="FFFFFF"/>
        <w:rPr>
          <w:rFonts w:cs="Times New Roman"/>
          <w:b/>
          <w:sz w:val="24"/>
          <w:szCs w:val="24"/>
          <w:u w:val="single"/>
        </w:rPr>
      </w:pPr>
      <w:r w:rsidRPr="00031532">
        <w:rPr>
          <w:rFonts w:cs="Times New Roman"/>
          <w:b/>
          <w:sz w:val="24"/>
          <w:szCs w:val="24"/>
          <w:u w:val="single"/>
        </w:rPr>
        <w:t>Dược lực học</w:t>
      </w:r>
      <w:r w:rsidR="006F50BF" w:rsidRPr="00031532">
        <w:rPr>
          <w:rFonts w:cs="Times New Roman"/>
          <w:b/>
          <w:sz w:val="24"/>
          <w:szCs w:val="24"/>
          <w:u w:val="single"/>
        </w:rPr>
        <w:t>:</w:t>
      </w:r>
    </w:p>
    <w:p w:rsidR="006F50BF" w:rsidRPr="001D0565" w:rsidRDefault="006F50BF" w:rsidP="001D0565">
      <w:pPr>
        <w:shd w:val="clear" w:color="auto" w:fill="FFFFFF"/>
        <w:rPr>
          <w:rFonts w:cs="Times New Roman"/>
          <w:sz w:val="24"/>
          <w:szCs w:val="24"/>
        </w:rPr>
      </w:pPr>
      <w:r w:rsidRPr="001D0565">
        <w:rPr>
          <w:rFonts w:cs="Times New Roman"/>
          <w:sz w:val="24"/>
          <w:szCs w:val="24"/>
        </w:rPr>
        <w:t>Salbutamol là thuốc có tác dụng chọn lọc kích thích các thụ thể β2 có ở cơ trơn phế quản, cơ tử cung, cơ trơn mạch máu và ít tác dụng tới các thụ thể β1 trên cơ tim nên có tác dụng làm giãn phế quản, giảm cơn co tử cung và ít tác dụng trên tim</w:t>
      </w:r>
      <w:r w:rsidR="001D0565">
        <w:rPr>
          <w:rFonts w:cs="Times New Roman"/>
          <w:sz w:val="24"/>
          <w:szCs w:val="24"/>
        </w:rPr>
        <w:t>.</w:t>
      </w:r>
    </w:p>
    <w:p w:rsidR="006F50BF" w:rsidRPr="00031532" w:rsidRDefault="006F50BF" w:rsidP="00134B6D">
      <w:pPr>
        <w:pStyle w:val="Heading2"/>
        <w:shd w:val="clear" w:color="auto" w:fill="FFFFFF"/>
        <w:spacing w:before="199" w:beforeAutospacing="0" w:after="199" w:afterAutospacing="0" w:line="360" w:lineRule="auto"/>
        <w:jc w:val="both"/>
        <w:rPr>
          <w:sz w:val="24"/>
          <w:szCs w:val="24"/>
          <w:u w:val="single"/>
        </w:rPr>
      </w:pPr>
      <w:r w:rsidRPr="00031532">
        <w:rPr>
          <w:sz w:val="24"/>
          <w:szCs w:val="24"/>
          <w:u w:val="single"/>
        </w:rPr>
        <w:t>Liều lượng - Cách dùng</w:t>
      </w:r>
    </w:p>
    <w:p w:rsidR="006F50BF" w:rsidRPr="00031532" w:rsidRDefault="006F50BF" w:rsidP="001D0565">
      <w:pPr>
        <w:shd w:val="clear" w:color="auto" w:fill="FFFFFF"/>
        <w:rPr>
          <w:rFonts w:cs="Times New Roman"/>
          <w:sz w:val="24"/>
          <w:szCs w:val="24"/>
          <w:u w:val="single"/>
        </w:rPr>
      </w:pPr>
      <w:r w:rsidRPr="00031532">
        <w:rPr>
          <w:rFonts w:cs="Times New Roman"/>
          <w:b/>
          <w:bCs/>
          <w:i/>
          <w:iCs/>
          <w:sz w:val="24"/>
          <w:szCs w:val="24"/>
          <w:u w:val="single"/>
        </w:rPr>
        <w:t>Người lớn</w:t>
      </w:r>
      <w:r w:rsidR="00134B6D" w:rsidRPr="00031532">
        <w:rPr>
          <w:rFonts w:cs="Times New Roman"/>
          <w:b/>
          <w:bCs/>
          <w:i/>
          <w:iCs/>
          <w:sz w:val="24"/>
          <w:szCs w:val="24"/>
          <w:u w:val="single"/>
        </w:rPr>
        <w:t xml:space="preserve"> và trẻ em:</w:t>
      </w:r>
    </w:p>
    <w:p w:rsidR="006F50BF" w:rsidRPr="001D0565" w:rsidRDefault="006F50BF" w:rsidP="001D0565">
      <w:pPr>
        <w:shd w:val="clear" w:color="auto" w:fill="FFFFFF"/>
        <w:rPr>
          <w:rFonts w:cs="Times New Roman"/>
          <w:sz w:val="24"/>
          <w:szCs w:val="24"/>
        </w:rPr>
      </w:pPr>
      <w:r w:rsidRPr="001D0565">
        <w:rPr>
          <w:rFonts w:cs="Times New Roman"/>
          <w:sz w:val="24"/>
          <w:szCs w:val="24"/>
        </w:rPr>
        <w:t>1 ống Salbules 2,5 ml (tương ứng 2,5 mg Salbutamol) được sử dụng bằng cách hít qua đường miệng thông qua một máy xông khí dung thích hợp, hít đến khi nào hết các hạt sol khí (aerosol), trung bình mất khoả</w:t>
      </w:r>
      <w:r w:rsidR="00134B6D">
        <w:rPr>
          <w:rFonts w:cs="Times New Roman"/>
          <w:sz w:val="24"/>
          <w:szCs w:val="24"/>
        </w:rPr>
        <w:t>ng 10 phút, có thể tăng 5mg. Có thể dùng đến 4 lần/ ngày. Khi điều trị tắc nghẽn đường khí nặng ở người lớn, có thể lên 40mg/ ngày.</w:t>
      </w:r>
    </w:p>
    <w:p w:rsidR="006F50BF" w:rsidRPr="001D0565" w:rsidRDefault="006F50BF" w:rsidP="001D0565">
      <w:pPr>
        <w:shd w:val="clear" w:color="auto" w:fill="FFFFFF"/>
        <w:rPr>
          <w:rFonts w:cs="Times New Roman"/>
          <w:sz w:val="24"/>
          <w:szCs w:val="24"/>
        </w:rPr>
      </w:pPr>
    </w:p>
    <w:p w:rsidR="006F50BF" w:rsidRPr="00031532" w:rsidRDefault="00134B6D" w:rsidP="001D0565">
      <w:pPr>
        <w:shd w:val="clear" w:color="auto" w:fill="FFFFFF"/>
        <w:rPr>
          <w:rFonts w:cs="Times New Roman"/>
          <w:sz w:val="24"/>
          <w:szCs w:val="24"/>
          <w:u w:val="single"/>
        </w:rPr>
      </w:pPr>
      <w:r w:rsidRPr="00031532">
        <w:rPr>
          <w:rFonts w:cs="Times New Roman"/>
          <w:b/>
          <w:bCs/>
          <w:sz w:val="24"/>
          <w:szCs w:val="24"/>
          <w:u w:val="single"/>
        </w:rPr>
        <w:t>Qúa liều</w:t>
      </w:r>
      <w:r w:rsidR="006F50BF" w:rsidRPr="00031532">
        <w:rPr>
          <w:rFonts w:cs="Times New Roman"/>
          <w:b/>
          <w:bCs/>
          <w:sz w:val="24"/>
          <w:szCs w:val="24"/>
          <w:u w:val="single"/>
        </w:rPr>
        <w:t>:</w:t>
      </w:r>
    </w:p>
    <w:p w:rsidR="006F50BF" w:rsidRPr="001D0565" w:rsidRDefault="006F50BF" w:rsidP="001D0565">
      <w:pPr>
        <w:shd w:val="clear" w:color="auto" w:fill="FFFFFF"/>
        <w:rPr>
          <w:rFonts w:cs="Times New Roman"/>
          <w:sz w:val="24"/>
          <w:szCs w:val="24"/>
        </w:rPr>
      </w:pPr>
      <w:r w:rsidRPr="001D0565">
        <w:rPr>
          <w:rFonts w:cs="Times New Roman"/>
          <w:sz w:val="24"/>
          <w:szCs w:val="24"/>
        </w:rPr>
        <w:t xml:space="preserve">Các triệu chứng quá liều bao gồm kích thích quá mức β-adrenergic như co giật, đau thắt ngực, tăng huyết áp hoặc hạ huyết áp, nhịp tim nhanh, loạn nhịp tim, căng thẳng, nhức đầu, rùng mình, khô miệng, đánh trống ngực, buồn nôn, chóng mặt, mệt mỏi, mất ngủ, giảm kali huyết. </w:t>
      </w:r>
    </w:p>
    <w:p w:rsidR="006F50BF" w:rsidRPr="001D0565" w:rsidRDefault="006F50BF" w:rsidP="001D0565">
      <w:pPr>
        <w:shd w:val="clear" w:color="auto" w:fill="FFFFFF"/>
        <w:rPr>
          <w:rFonts w:cs="Times New Roman"/>
          <w:sz w:val="24"/>
          <w:szCs w:val="24"/>
        </w:rPr>
      </w:pPr>
      <w:r w:rsidRPr="001D0565">
        <w:rPr>
          <w:rFonts w:cs="Times New Roman"/>
          <w:sz w:val="24"/>
          <w:szCs w:val="24"/>
        </w:rPr>
        <w:t>Thuốc giải độc hay dùng khi quá liều Salbutamol là các chất ức chế β chọn lọc trên tim, nhưng nên thận trọng khi dùng thuốc này ở bệnh nhân có tiền sử co thắt phế quản</w:t>
      </w:r>
    </w:p>
    <w:p w:rsidR="00134B6D" w:rsidRDefault="006F50BF" w:rsidP="00134B6D">
      <w:pPr>
        <w:pStyle w:val="Heading2"/>
        <w:shd w:val="clear" w:color="auto" w:fill="FFFFFF"/>
        <w:spacing w:before="199" w:beforeAutospacing="0" w:after="199" w:afterAutospacing="0" w:line="360" w:lineRule="auto"/>
        <w:jc w:val="both"/>
        <w:rPr>
          <w:sz w:val="24"/>
          <w:szCs w:val="24"/>
        </w:rPr>
      </w:pPr>
      <w:r w:rsidRPr="001D0565">
        <w:rPr>
          <w:sz w:val="24"/>
          <w:szCs w:val="24"/>
        </w:rPr>
        <w:t>Chống chỉ định:</w:t>
      </w:r>
    </w:p>
    <w:p w:rsidR="006F50BF" w:rsidRPr="00134B6D" w:rsidRDefault="006F50BF" w:rsidP="00134B6D">
      <w:pPr>
        <w:pStyle w:val="Heading2"/>
        <w:shd w:val="clear" w:color="auto" w:fill="FFFFFF"/>
        <w:spacing w:before="199" w:beforeAutospacing="0" w:after="199" w:afterAutospacing="0" w:line="360" w:lineRule="auto"/>
        <w:jc w:val="both"/>
        <w:rPr>
          <w:b w:val="0"/>
          <w:sz w:val="24"/>
          <w:szCs w:val="24"/>
        </w:rPr>
      </w:pPr>
      <w:r w:rsidRPr="00134B6D">
        <w:rPr>
          <w:b w:val="0"/>
          <w:sz w:val="24"/>
          <w:szCs w:val="24"/>
        </w:rPr>
        <w:t>Ở bệnh nhân có tiền sử mẫn cảm với bất kì thành phần nào của thuốc</w:t>
      </w:r>
    </w:p>
    <w:p w:rsidR="006F50BF" w:rsidRDefault="006F50BF" w:rsidP="001D0565">
      <w:pPr>
        <w:pStyle w:val="Heading2"/>
        <w:shd w:val="clear" w:color="auto" w:fill="FFFFFF"/>
        <w:spacing w:before="199" w:beforeAutospacing="0" w:after="199" w:afterAutospacing="0" w:line="360" w:lineRule="auto"/>
        <w:jc w:val="both"/>
        <w:rPr>
          <w:sz w:val="24"/>
          <w:szCs w:val="24"/>
        </w:rPr>
      </w:pPr>
      <w:r w:rsidRPr="00031532">
        <w:rPr>
          <w:sz w:val="24"/>
          <w:szCs w:val="24"/>
          <w:u w:val="single"/>
        </w:rPr>
        <w:t>Tương tác thuốc</w:t>
      </w:r>
      <w:r w:rsidRPr="001D0565">
        <w:rPr>
          <w:sz w:val="24"/>
          <w:szCs w:val="24"/>
        </w:rPr>
        <w:t>:</w:t>
      </w:r>
    </w:p>
    <w:p w:rsidR="00B32E2D" w:rsidRPr="00B32E2D" w:rsidRDefault="00B32E2D" w:rsidP="00B32E2D">
      <w:pPr>
        <w:pStyle w:val="2"/>
        <w:spacing w:line="360" w:lineRule="auto"/>
        <w:jc w:val="left"/>
        <w:rPr>
          <w:rFonts w:ascii="Times New Roman" w:hAnsi="Times New Roman" w:cs="Times New Roman"/>
          <w:sz w:val="24"/>
          <w:szCs w:val="24"/>
        </w:rPr>
      </w:pPr>
      <w:r w:rsidRPr="00B32E2D">
        <w:rPr>
          <w:rFonts w:ascii="Times New Roman" w:hAnsi="Times New Roman" w:cs="Times New Roman"/>
          <w:sz w:val="24"/>
          <w:szCs w:val="24"/>
        </w:rPr>
        <w:t>Tránh dùng kết hợp với các thuốc chủ vận beta không chọn lọc.</w:t>
      </w:r>
    </w:p>
    <w:p w:rsidR="006F50BF" w:rsidRPr="00B35692" w:rsidRDefault="00B32E2D" w:rsidP="00B35692">
      <w:pPr>
        <w:pStyle w:val="2"/>
        <w:spacing w:line="360" w:lineRule="auto"/>
        <w:jc w:val="left"/>
        <w:rPr>
          <w:rFonts w:ascii="Times New Roman" w:hAnsi="Times New Roman" w:cs="Times New Roman"/>
          <w:sz w:val="24"/>
          <w:szCs w:val="24"/>
        </w:rPr>
      </w:pPr>
      <w:r w:rsidRPr="00B32E2D">
        <w:rPr>
          <w:rFonts w:ascii="Times New Roman" w:hAnsi="Times New Roman" w:cs="Times New Roman"/>
          <w:sz w:val="24"/>
          <w:szCs w:val="24"/>
        </w:rPr>
        <w:lastRenderedPageBreak/>
        <w:t>Không nên dùng kết hợp salbutamol dạng uống với các thuốc chẹn beta (như propranolol)</w:t>
      </w:r>
      <w:r w:rsidR="006F50BF" w:rsidRPr="001D0565">
        <w:rPr>
          <w:rFonts w:cs="Times New Roman"/>
          <w:sz w:val="24"/>
          <w:szCs w:val="24"/>
        </w:rPr>
        <w:t>.</w:t>
      </w:r>
    </w:p>
    <w:p w:rsidR="006F50BF" w:rsidRPr="00031532" w:rsidRDefault="006F50BF" w:rsidP="001D0565">
      <w:pPr>
        <w:pStyle w:val="Heading2"/>
        <w:shd w:val="clear" w:color="auto" w:fill="FFFFFF"/>
        <w:spacing w:before="199" w:beforeAutospacing="0" w:after="199" w:afterAutospacing="0" w:line="360" w:lineRule="auto"/>
        <w:jc w:val="both"/>
        <w:rPr>
          <w:sz w:val="24"/>
          <w:szCs w:val="24"/>
          <w:u w:val="single"/>
        </w:rPr>
      </w:pPr>
      <w:r w:rsidRPr="00031532">
        <w:rPr>
          <w:sz w:val="24"/>
          <w:szCs w:val="24"/>
          <w:u w:val="single"/>
        </w:rPr>
        <w:t>Tác dụng phụ:</w:t>
      </w:r>
    </w:p>
    <w:p w:rsidR="00064D08" w:rsidRDefault="006F50BF" w:rsidP="001D0565">
      <w:pPr>
        <w:shd w:val="clear" w:color="auto" w:fill="FFFFFF"/>
        <w:rPr>
          <w:rFonts w:cs="Times New Roman"/>
          <w:sz w:val="24"/>
          <w:szCs w:val="24"/>
        </w:rPr>
      </w:pPr>
      <w:r w:rsidRPr="001D0565">
        <w:rPr>
          <w:rFonts w:cs="Times New Roman"/>
          <w:sz w:val="24"/>
          <w:szCs w:val="24"/>
        </w:rPr>
        <w:t>Tác dụng phụ thường gặp nhất là: bứt rứt và run. Các phản ứng khác có thể có: nhức đầu, tim nhanh, hồi hộp, vọp bẻ, mất ngủ, buồn nôn, suy nhược, chóng mặt, nổi mề đay, phù mạch, nổi mẩn, phù hầu họng, giảm huyết áp, giảm kali huyết</w:t>
      </w:r>
      <w:r w:rsidR="00B32E2D">
        <w:rPr>
          <w:rFonts w:cs="Times New Roman"/>
          <w:sz w:val="24"/>
          <w:szCs w:val="24"/>
        </w:rPr>
        <w:t xml:space="preserve">. </w:t>
      </w:r>
      <w:r w:rsidRPr="001D0565">
        <w:rPr>
          <w:rFonts w:cs="Times New Roman"/>
          <w:sz w:val="24"/>
          <w:szCs w:val="24"/>
        </w:rPr>
        <w:t>Ở một số bệnh nhân, Salbutamol có thể gây biến đổi về tim (nhịp tim nhanh, đánh trống ngực), mạch (giãn mạch ngoại vi)</w:t>
      </w:r>
    </w:p>
    <w:p w:rsidR="00064D08" w:rsidRPr="00031532" w:rsidRDefault="006F50BF" w:rsidP="001D0565">
      <w:pPr>
        <w:shd w:val="clear" w:color="auto" w:fill="FFFFFF"/>
        <w:rPr>
          <w:rFonts w:cs="Times New Roman"/>
          <w:b/>
          <w:sz w:val="24"/>
          <w:szCs w:val="24"/>
          <w:u w:val="single"/>
        </w:rPr>
      </w:pPr>
      <w:r w:rsidRPr="001D0565">
        <w:rPr>
          <w:rFonts w:cs="Times New Roman"/>
          <w:sz w:val="24"/>
          <w:szCs w:val="24"/>
        </w:rPr>
        <w:br/>
      </w:r>
      <w:r w:rsidRPr="00031532">
        <w:rPr>
          <w:rFonts w:cs="Times New Roman"/>
          <w:b/>
          <w:sz w:val="24"/>
          <w:szCs w:val="24"/>
          <w:u w:val="single"/>
        </w:rPr>
        <w:t>Phụ nữ có thai:</w:t>
      </w:r>
    </w:p>
    <w:p w:rsidR="00064D08" w:rsidRPr="00064D08" w:rsidRDefault="00064D08" w:rsidP="001D0565">
      <w:pPr>
        <w:shd w:val="clear" w:color="auto" w:fill="FFFFFF"/>
        <w:rPr>
          <w:rFonts w:cs="Times New Roman"/>
          <w:sz w:val="24"/>
          <w:szCs w:val="24"/>
        </w:rPr>
      </w:pPr>
      <w:r>
        <w:rPr>
          <w:rFonts w:cs="Times New Roman"/>
          <w:sz w:val="24"/>
          <w:szCs w:val="24"/>
        </w:rPr>
        <w:t>Thuốc được chứng minh gây quái thai ở chuột khi tiêm dưới da với liều tương ứng 14 lần liều khí dung ở người. Chưa có công trình nghiên cứu qui mô nào ở người mang thai. Không nên dùng thuốc này cho người mang thai dù chư biết rõ mối liên quan giữa Salbutamol và dị tật.</w:t>
      </w:r>
    </w:p>
    <w:p w:rsidR="00064D08" w:rsidRPr="00031532" w:rsidRDefault="006F50BF" w:rsidP="001D0565">
      <w:pPr>
        <w:shd w:val="clear" w:color="auto" w:fill="FFFFFF"/>
        <w:rPr>
          <w:rFonts w:cs="Times New Roman"/>
          <w:b/>
          <w:sz w:val="24"/>
          <w:szCs w:val="24"/>
          <w:u w:val="single"/>
        </w:rPr>
      </w:pPr>
      <w:r w:rsidRPr="00031532">
        <w:rPr>
          <w:rFonts w:cs="Times New Roman"/>
          <w:b/>
          <w:sz w:val="24"/>
          <w:szCs w:val="24"/>
          <w:u w:val="single"/>
        </w:rPr>
        <w:t>Phụ nữ cho con bú:</w:t>
      </w:r>
    </w:p>
    <w:p w:rsidR="00A24137" w:rsidRPr="00A24137" w:rsidRDefault="00A24137" w:rsidP="001D0565">
      <w:pPr>
        <w:shd w:val="clear" w:color="auto" w:fill="FFFFFF"/>
        <w:rPr>
          <w:rFonts w:cs="Times New Roman"/>
          <w:sz w:val="24"/>
          <w:szCs w:val="24"/>
        </w:rPr>
      </w:pPr>
      <w:r>
        <w:rPr>
          <w:rFonts w:cs="Times New Roman"/>
          <w:sz w:val="24"/>
          <w:szCs w:val="24"/>
        </w:rPr>
        <w:t>Thuốc được bài tiết một lượng nhỏ vào sữa mẹ. Tác động của thuốc trên trẻ bú sữa mẹ còn chưa biết rõ, nên thận trọng khi dùng.</w:t>
      </w:r>
    </w:p>
    <w:p w:rsidR="003A7C53" w:rsidRDefault="003A7C53" w:rsidP="001D0565">
      <w:pPr>
        <w:shd w:val="clear" w:color="auto" w:fill="FFFFFF"/>
        <w:rPr>
          <w:rFonts w:cs="Times New Roman"/>
          <w:sz w:val="24"/>
          <w:szCs w:val="24"/>
        </w:rPr>
      </w:pPr>
    </w:p>
    <w:p w:rsidR="003A7C53" w:rsidRPr="003D4752" w:rsidRDefault="003A7C53" w:rsidP="001D0565">
      <w:pPr>
        <w:shd w:val="clear" w:color="auto" w:fill="FFFFFF"/>
        <w:rPr>
          <w:rFonts w:cs="Times New Roman"/>
          <w:b/>
          <w:sz w:val="24"/>
          <w:szCs w:val="24"/>
        </w:rPr>
      </w:pPr>
      <w:r w:rsidRPr="003D4752">
        <w:rPr>
          <w:rFonts w:cs="Times New Roman"/>
          <w:b/>
          <w:sz w:val="24"/>
          <w:szCs w:val="24"/>
        </w:rPr>
        <w:t xml:space="preserve">4. </w:t>
      </w:r>
      <w:r w:rsidRPr="00B35692">
        <w:rPr>
          <w:rFonts w:cs="Times New Roman"/>
          <w:b/>
          <w:sz w:val="24"/>
          <w:szCs w:val="24"/>
          <w:u w:val="single"/>
        </w:rPr>
        <w:t>NEUTRIVIT 5000</w:t>
      </w:r>
    </w:p>
    <w:p w:rsidR="003A7C53" w:rsidRPr="005C4C3B" w:rsidRDefault="003A7C53" w:rsidP="003A7C53">
      <w:pPr>
        <w:shd w:val="clear" w:color="auto" w:fill="FFFFFF"/>
        <w:spacing w:line="240" w:lineRule="auto"/>
        <w:rPr>
          <w:rFonts w:eastAsia="Times New Roman" w:cs="Times New Roman"/>
          <w:b/>
          <w:bCs/>
          <w:color w:val="000000"/>
          <w:sz w:val="24"/>
          <w:szCs w:val="24"/>
          <w:u w:val="single"/>
        </w:rPr>
      </w:pPr>
      <w:r w:rsidRPr="005C4C3B">
        <w:rPr>
          <w:rFonts w:eastAsia="Times New Roman" w:cs="Times New Roman"/>
          <w:b/>
          <w:bCs/>
          <w:color w:val="000000"/>
          <w:sz w:val="24"/>
          <w:szCs w:val="24"/>
          <w:u w:val="single"/>
        </w:rPr>
        <w:t>1. Thành phần:</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Lọ bột đông khô pha tiêm chứa:</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Vitamin B1 ............................... 50 mg</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Vitamin B6 ..............................250 mg</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Vitamin B12............................5000 mcg</w:t>
      </w:r>
    </w:p>
    <w:p w:rsidR="003A7C53" w:rsidRPr="003D4752" w:rsidRDefault="003A7C53" w:rsidP="003A7C53">
      <w:pPr>
        <w:shd w:val="clear" w:color="auto" w:fill="FFFFFF"/>
        <w:spacing w:line="240" w:lineRule="auto"/>
        <w:rPr>
          <w:rFonts w:eastAsia="Times New Roman" w:cs="Times New Roman"/>
          <w:i/>
          <w:iCs/>
          <w:color w:val="000000"/>
          <w:sz w:val="24"/>
          <w:szCs w:val="24"/>
        </w:rPr>
      </w:pPr>
      <w:r w:rsidRPr="003A7C53">
        <w:rPr>
          <w:rFonts w:eastAsia="Times New Roman" w:cs="Times New Roman"/>
          <w:color w:val="000000"/>
          <w:sz w:val="24"/>
          <w:szCs w:val="24"/>
        </w:rPr>
        <w:br/>
      </w:r>
      <w:r w:rsidRPr="003A7C53">
        <w:rPr>
          <w:rFonts w:eastAsia="Times New Roman" w:cs="Times New Roman"/>
          <w:i/>
          <w:iCs/>
          <w:color w:val="000000"/>
          <w:sz w:val="24"/>
          <w:szCs w:val="24"/>
        </w:rPr>
        <w:t>Ống dung môi:</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i/>
          <w:iCs/>
          <w:color w:val="000000"/>
          <w:sz w:val="24"/>
          <w:szCs w:val="24"/>
        </w:rPr>
        <w:br/>
      </w:r>
      <w:r w:rsidRPr="003A7C53">
        <w:rPr>
          <w:rFonts w:eastAsia="Times New Roman" w:cs="Times New Roman"/>
          <w:color w:val="000000"/>
          <w:sz w:val="24"/>
          <w:szCs w:val="24"/>
        </w:rPr>
        <w:t>Natri acetat .............................36,2 mg</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Benzylic alcohol ...........................50 mg</w:t>
      </w:r>
    </w:p>
    <w:p w:rsidR="003A7C53" w:rsidRPr="003A7C53"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Acid acetic, nước cất vđ .......................5 ml</w:t>
      </w:r>
    </w:p>
    <w:p w:rsidR="003A7C53" w:rsidRPr="003A7C53"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r>
      <w:r w:rsidRPr="003A7C53">
        <w:rPr>
          <w:rFonts w:eastAsia="Times New Roman" w:cs="Times New Roman"/>
          <w:b/>
          <w:bCs/>
          <w:color w:val="000000"/>
          <w:sz w:val="24"/>
          <w:szCs w:val="24"/>
        </w:rPr>
        <w:t>2</w:t>
      </w:r>
      <w:r w:rsidRPr="005C4C3B">
        <w:rPr>
          <w:rFonts w:eastAsia="Times New Roman" w:cs="Times New Roman"/>
          <w:b/>
          <w:bCs/>
          <w:color w:val="000000"/>
          <w:sz w:val="24"/>
          <w:szCs w:val="24"/>
          <w:u w:val="single"/>
        </w:rPr>
        <w:t>. Dạng bào chế:</w:t>
      </w:r>
      <w:r w:rsidRPr="003A7C53">
        <w:rPr>
          <w:rFonts w:eastAsia="Times New Roman" w:cs="Times New Roman"/>
          <w:b/>
          <w:bCs/>
          <w:color w:val="000000"/>
          <w:sz w:val="24"/>
          <w:szCs w:val="24"/>
        </w:rPr>
        <w:t> </w:t>
      </w:r>
      <w:r w:rsidRPr="003A7C53">
        <w:rPr>
          <w:rFonts w:eastAsia="Times New Roman" w:cs="Times New Roman"/>
          <w:color w:val="000000"/>
          <w:sz w:val="24"/>
          <w:szCs w:val="24"/>
        </w:rPr>
        <w:t>Bột đông khô pha tiêm.</w:t>
      </w:r>
    </w:p>
    <w:p w:rsidR="003A7C53" w:rsidRPr="003A7C53"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r>
      <w:r w:rsidRPr="003A7C53">
        <w:rPr>
          <w:rFonts w:eastAsia="Times New Roman" w:cs="Times New Roman"/>
          <w:b/>
          <w:bCs/>
          <w:color w:val="000000"/>
          <w:sz w:val="24"/>
          <w:szCs w:val="24"/>
        </w:rPr>
        <w:t xml:space="preserve">3. </w:t>
      </w:r>
      <w:r w:rsidRPr="005C4C3B">
        <w:rPr>
          <w:rFonts w:eastAsia="Times New Roman" w:cs="Times New Roman"/>
          <w:b/>
          <w:bCs/>
          <w:color w:val="000000"/>
          <w:sz w:val="24"/>
          <w:szCs w:val="24"/>
          <w:u w:val="single"/>
        </w:rPr>
        <w:t>Quy cách đóng gói:</w:t>
      </w:r>
      <w:r w:rsidRPr="003A7C53">
        <w:rPr>
          <w:rFonts w:eastAsia="Times New Roman" w:cs="Times New Roman"/>
          <w:b/>
          <w:bCs/>
          <w:color w:val="000000"/>
          <w:sz w:val="24"/>
          <w:szCs w:val="24"/>
        </w:rPr>
        <w:t> </w:t>
      </w:r>
      <w:r w:rsidRPr="003A7C53">
        <w:rPr>
          <w:rFonts w:eastAsia="Times New Roman" w:cs="Times New Roman"/>
          <w:color w:val="000000"/>
          <w:sz w:val="24"/>
          <w:szCs w:val="24"/>
        </w:rPr>
        <w:t>Hộp 4 lọ + 4 ống dung môi 5 ml.</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lastRenderedPageBreak/>
        <w:br/>
      </w:r>
      <w:r w:rsidRPr="003A7C53">
        <w:rPr>
          <w:rFonts w:eastAsia="Times New Roman" w:cs="Times New Roman"/>
          <w:b/>
          <w:bCs/>
          <w:color w:val="000000"/>
          <w:sz w:val="24"/>
          <w:szCs w:val="24"/>
        </w:rPr>
        <w:t>4</w:t>
      </w:r>
      <w:r w:rsidRPr="005C4C3B">
        <w:rPr>
          <w:rFonts w:eastAsia="Times New Roman" w:cs="Times New Roman"/>
          <w:b/>
          <w:bCs/>
          <w:color w:val="000000"/>
          <w:sz w:val="24"/>
          <w:szCs w:val="24"/>
          <w:u w:val="single"/>
        </w:rPr>
        <w:t>. Chỉ định</w:t>
      </w:r>
      <w:r w:rsidRPr="003A7C53">
        <w:rPr>
          <w:rFonts w:eastAsia="Times New Roman" w:cs="Times New Roman"/>
          <w:b/>
          <w:bCs/>
          <w:color w:val="000000"/>
          <w:sz w:val="24"/>
          <w:szCs w:val="24"/>
        </w:rPr>
        <w:t>: </w:t>
      </w:r>
      <w:r w:rsidRPr="003A7C53">
        <w:rPr>
          <w:rFonts w:eastAsia="Times New Roman" w:cs="Times New Roman"/>
          <w:color w:val="000000"/>
          <w:sz w:val="24"/>
          <w:szCs w:val="24"/>
        </w:rPr>
        <w:t>NEUTRIVIT 5000 được dùng trong các trường hợp sau:</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Điều trị các bệnh thiếu hụt vitamin nhóm B do dinh dưỡng, dùng thuốc</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t>.</w:t>
      </w:r>
      <w:r w:rsidRPr="003A7C53">
        <w:rPr>
          <w:rFonts w:eastAsia="Times New Roman" w:cs="Times New Roman"/>
          <w:color w:val="000000"/>
          <w:sz w:val="24"/>
          <w:szCs w:val="24"/>
        </w:rPr>
        <w:br/>
        <w:t>- Hội chứng Wernicke và hội chứng Korsakoff</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t>.</w:t>
      </w:r>
      <w:r w:rsidRPr="003A7C53">
        <w:rPr>
          <w:rFonts w:eastAsia="Times New Roman" w:cs="Times New Roman"/>
          <w:color w:val="000000"/>
          <w:sz w:val="24"/>
          <w:szCs w:val="24"/>
        </w:rPr>
        <w:br/>
        <w:t>- Viêm đa dây thần kinh do rượu.</w:t>
      </w:r>
    </w:p>
    <w:p w:rsidR="003A7C53" w:rsidRPr="003A7C53"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Thiếu máu ác tính tự phát, hoặc sau khi cắt dạ dày.</w:t>
      </w:r>
    </w:p>
    <w:p w:rsidR="003A7C53" w:rsidRPr="005C4C3B" w:rsidRDefault="003A7C53" w:rsidP="003A7C53">
      <w:pPr>
        <w:shd w:val="clear" w:color="auto" w:fill="FFFFFF"/>
        <w:spacing w:line="240" w:lineRule="auto"/>
        <w:rPr>
          <w:rFonts w:eastAsia="Times New Roman" w:cs="Times New Roman"/>
          <w:b/>
          <w:bCs/>
          <w:color w:val="000000"/>
          <w:sz w:val="24"/>
          <w:szCs w:val="24"/>
          <w:u w:val="single"/>
        </w:rPr>
      </w:pPr>
      <w:r w:rsidRPr="003A7C53">
        <w:rPr>
          <w:rFonts w:eastAsia="Times New Roman" w:cs="Times New Roman"/>
          <w:color w:val="000000"/>
          <w:sz w:val="24"/>
          <w:szCs w:val="24"/>
        </w:rPr>
        <w:br/>
      </w:r>
      <w:r w:rsidRPr="003A7C53">
        <w:rPr>
          <w:rFonts w:eastAsia="Times New Roman" w:cs="Times New Roman"/>
          <w:b/>
          <w:bCs/>
          <w:color w:val="000000"/>
          <w:sz w:val="24"/>
          <w:szCs w:val="24"/>
        </w:rPr>
        <w:t xml:space="preserve">5. </w:t>
      </w:r>
      <w:r w:rsidRPr="005C4C3B">
        <w:rPr>
          <w:rFonts w:eastAsia="Times New Roman" w:cs="Times New Roman"/>
          <w:b/>
          <w:bCs/>
          <w:color w:val="000000"/>
          <w:sz w:val="24"/>
          <w:szCs w:val="24"/>
          <w:u w:val="single"/>
        </w:rPr>
        <w:t>Chống chỉ định</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b/>
          <w:bCs/>
          <w:color w:val="000000"/>
          <w:sz w:val="24"/>
          <w:szCs w:val="24"/>
        </w:rPr>
        <w:br/>
      </w:r>
      <w:r w:rsidRPr="003A7C53">
        <w:rPr>
          <w:rFonts w:eastAsia="Times New Roman" w:cs="Times New Roman"/>
          <w:color w:val="000000"/>
          <w:sz w:val="24"/>
          <w:szCs w:val="24"/>
        </w:rPr>
        <w:t>- Mẫn cảm với một trong các thành phần của thuốc.</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Phối hợp với Levodopa.</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Tiền sử dị ứng với cobalamin.</w:t>
      </w:r>
    </w:p>
    <w:p w:rsidR="003A7C53" w:rsidRPr="003D4752" w:rsidRDefault="003A7C53" w:rsidP="003A7C53">
      <w:pPr>
        <w:shd w:val="clear" w:color="auto" w:fill="FFFFFF"/>
        <w:rPr>
          <w:rFonts w:eastAsia="Times New Roman" w:cs="Times New Roman"/>
          <w:color w:val="000000"/>
          <w:sz w:val="24"/>
          <w:szCs w:val="24"/>
        </w:rPr>
      </w:pPr>
      <w:r w:rsidRPr="003A7C53">
        <w:rPr>
          <w:rFonts w:eastAsia="Times New Roman" w:cs="Times New Roman"/>
          <w:color w:val="000000"/>
          <w:sz w:val="24"/>
          <w:szCs w:val="24"/>
        </w:rPr>
        <w:br/>
        <w:t xml:space="preserve">- U ác tính, do Vitamin B12 làm tăng trưởng các mô có tốc độ sinh trưởng cao, nên có nguy cơ làm u tiến </w:t>
      </w:r>
    </w:p>
    <w:p w:rsidR="003A7C53" w:rsidRPr="003A7C53" w:rsidRDefault="003A7C53" w:rsidP="003A7C53">
      <w:pPr>
        <w:shd w:val="clear" w:color="auto" w:fill="FFFFFF"/>
        <w:rPr>
          <w:rFonts w:eastAsia="Times New Roman" w:cs="Times New Roman"/>
          <w:b/>
          <w:bCs/>
          <w:color w:val="000000"/>
          <w:sz w:val="24"/>
          <w:szCs w:val="24"/>
        </w:rPr>
      </w:pPr>
      <w:r w:rsidRPr="003A7C53">
        <w:rPr>
          <w:rFonts w:eastAsia="Times New Roman" w:cs="Times New Roman"/>
          <w:color w:val="000000"/>
          <w:sz w:val="24"/>
          <w:szCs w:val="24"/>
        </w:rPr>
        <w:t>triển.</w:t>
      </w:r>
      <w:r w:rsidRPr="003A7C53">
        <w:rPr>
          <w:rFonts w:eastAsia="Times New Roman" w:cs="Times New Roman"/>
          <w:color w:val="000000"/>
          <w:sz w:val="24"/>
          <w:szCs w:val="24"/>
        </w:rPr>
        <w:br/>
        <w:t>Không dùng cyanocobalamin điều trị bệnh Leber's hoặc giảm thị lực do hút thuốc lá.</w:t>
      </w:r>
    </w:p>
    <w:p w:rsidR="003A7C53" w:rsidRPr="005C4C3B" w:rsidRDefault="003A7C53" w:rsidP="003A7C53">
      <w:pPr>
        <w:shd w:val="clear" w:color="auto" w:fill="FFFFFF"/>
        <w:rPr>
          <w:rFonts w:eastAsia="Times New Roman" w:cs="Times New Roman"/>
          <w:b/>
          <w:bCs/>
          <w:color w:val="000000"/>
          <w:sz w:val="24"/>
          <w:szCs w:val="24"/>
          <w:u w:val="single"/>
        </w:rPr>
      </w:pPr>
      <w:r w:rsidRPr="003A7C53">
        <w:rPr>
          <w:rFonts w:eastAsia="Times New Roman" w:cs="Times New Roman"/>
          <w:color w:val="000000"/>
          <w:sz w:val="24"/>
          <w:szCs w:val="24"/>
        </w:rPr>
        <w:br/>
      </w:r>
      <w:r w:rsidRPr="003A7C53">
        <w:rPr>
          <w:rFonts w:eastAsia="Times New Roman" w:cs="Times New Roman"/>
          <w:b/>
          <w:bCs/>
          <w:color w:val="000000"/>
          <w:sz w:val="24"/>
          <w:szCs w:val="24"/>
        </w:rPr>
        <w:t xml:space="preserve">6. </w:t>
      </w:r>
      <w:r w:rsidRPr="005C4C3B">
        <w:rPr>
          <w:rFonts w:eastAsia="Times New Roman" w:cs="Times New Roman"/>
          <w:b/>
          <w:bCs/>
          <w:color w:val="000000"/>
          <w:sz w:val="24"/>
          <w:szCs w:val="24"/>
          <w:u w:val="single"/>
        </w:rPr>
        <w:t>Thận trọng:</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b/>
          <w:bCs/>
          <w:color w:val="000000"/>
          <w:sz w:val="24"/>
          <w:szCs w:val="24"/>
        </w:rPr>
        <w:br/>
      </w:r>
      <w:r w:rsidRPr="003A7C53">
        <w:rPr>
          <w:rFonts w:eastAsia="Times New Roman" w:cs="Times New Roman"/>
          <w:color w:val="000000"/>
          <w:sz w:val="24"/>
          <w:szCs w:val="24"/>
        </w:rPr>
        <w:t>- Chỉ dùng thuốc đường tiêm bắp thịt.</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xml:space="preserve">- Nếu có bất kỳ triệu chứng dị ứng với Vitamin B1, cần phải ngưng thuốc và nghiêm cấm cho dùng thuốc </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t>trở lại sau đó bằng đường tiêm chích.</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Tránh dùng cho những bệnh nhân có cơ địa dị ứng (suyễn, chàm).</w:t>
      </w:r>
    </w:p>
    <w:p w:rsidR="003A7C53" w:rsidRPr="003A7C53"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Dùng Vitamin B6 liều cao và kéo dài 30 ngày có thể gây hội chứng lệ thuộc Pyridoxin và có thể thấy biểu hiện độc tính thần kinh.</w:t>
      </w:r>
    </w:p>
    <w:p w:rsidR="003A7C53" w:rsidRPr="003D4752" w:rsidRDefault="003A7C53" w:rsidP="003A7C53">
      <w:pPr>
        <w:shd w:val="clear" w:color="auto" w:fill="FFFFFF"/>
        <w:spacing w:line="240" w:lineRule="auto"/>
        <w:rPr>
          <w:rFonts w:eastAsia="Times New Roman" w:cs="Times New Roman"/>
          <w:b/>
          <w:bCs/>
          <w:color w:val="000000"/>
          <w:sz w:val="24"/>
          <w:szCs w:val="24"/>
        </w:rPr>
      </w:pPr>
      <w:r w:rsidRPr="003A7C53">
        <w:rPr>
          <w:rFonts w:eastAsia="Times New Roman" w:cs="Times New Roman"/>
          <w:color w:val="000000"/>
          <w:sz w:val="24"/>
          <w:szCs w:val="24"/>
        </w:rPr>
        <w:br/>
      </w:r>
      <w:r w:rsidRPr="003A7C53">
        <w:rPr>
          <w:rFonts w:eastAsia="Times New Roman" w:cs="Times New Roman"/>
          <w:b/>
          <w:bCs/>
          <w:color w:val="000000"/>
          <w:sz w:val="24"/>
          <w:szCs w:val="24"/>
        </w:rPr>
        <w:t>7. Cách dùng và liều dùng:</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b/>
          <w:bCs/>
          <w:color w:val="000000"/>
          <w:sz w:val="24"/>
          <w:szCs w:val="24"/>
        </w:rPr>
        <w:br/>
      </w:r>
      <w:r w:rsidRPr="003A7C53">
        <w:rPr>
          <w:rFonts w:eastAsia="Times New Roman" w:cs="Times New Roman"/>
          <w:color w:val="000000"/>
          <w:sz w:val="24"/>
          <w:szCs w:val="24"/>
        </w:rPr>
        <w:t>- Không tiêm thuốc này qua đường tĩnh mạch</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t>.</w:t>
      </w:r>
      <w:r w:rsidRPr="003A7C53">
        <w:rPr>
          <w:rFonts w:eastAsia="Times New Roman" w:cs="Times New Roman"/>
          <w:color w:val="000000"/>
          <w:sz w:val="24"/>
          <w:szCs w:val="24"/>
        </w:rPr>
        <w:br/>
        <w:t>- Chỉ dùng đường tiêm bắp thịt.</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lastRenderedPageBreak/>
        <w:br/>
        <w:t>- Dùng cho người lớn:</w:t>
      </w:r>
    </w:p>
    <w:p w:rsidR="003A7C53" w:rsidRPr="003D4752" w:rsidRDefault="003A7C53" w:rsidP="003A7C53">
      <w:pPr>
        <w:shd w:val="clear" w:color="auto" w:fill="FFFFFF"/>
        <w:spacing w:line="240" w:lineRule="auto"/>
        <w:rPr>
          <w:rFonts w:eastAsia="Times New Roman" w:cs="Times New Roman"/>
          <w:color w:val="000000"/>
          <w:sz w:val="24"/>
          <w:szCs w:val="24"/>
        </w:rPr>
      </w:pPr>
      <w:r w:rsidRPr="003A7C53">
        <w:rPr>
          <w:rFonts w:eastAsia="Times New Roman" w:cs="Times New Roman"/>
          <w:color w:val="000000"/>
          <w:sz w:val="24"/>
          <w:szCs w:val="24"/>
        </w:rPr>
        <w:br/>
        <w:t>+ Hội chứng đau nhức liên quan đến thần kinh, thiếu máu: 1 - 2 lọ/ngày</w:t>
      </w:r>
    </w:p>
    <w:p w:rsidR="003A7C53" w:rsidRPr="003A7C53" w:rsidRDefault="003A7C53" w:rsidP="00992D99">
      <w:pPr>
        <w:shd w:val="clear" w:color="auto" w:fill="FFFFFF"/>
        <w:rPr>
          <w:rFonts w:eastAsia="Times New Roman" w:cs="Times New Roman"/>
          <w:color w:val="000000"/>
          <w:sz w:val="24"/>
          <w:szCs w:val="24"/>
        </w:rPr>
      </w:pPr>
      <w:r w:rsidRPr="003A7C53">
        <w:rPr>
          <w:rFonts w:eastAsia="Times New Roman" w:cs="Times New Roman"/>
          <w:color w:val="000000"/>
          <w:sz w:val="24"/>
          <w:szCs w:val="24"/>
        </w:rPr>
        <w:t>.</w:t>
      </w:r>
      <w:r w:rsidRPr="003A7C53">
        <w:rPr>
          <w:rFonts w:eastAsia="Times New Roman" w:cs="Times New Roman"/>
          <w:color w:val="000000"/>
          <w:sz w:val="24"/>
          <w:szCs w:val="24"/>
        </w:rPr>
        <w:br/>
        <w:t>+Viêm đa dây thần kinh do nghiện rượu mãn tính: 2 lọ/ngày.</w:t>
      </w:r>
    </w:p>
    <w:p w:rsidR="003A7C53" w:rsidRPr="005C4C3B" w:rsidRDefault="00992D99" w:rsidP="00992D99">
      <w:pPr>
        <w:shd w:val="clear" w:color="auto" w:fill="FFFFFF"/>
        <w:rPr>
          <w:rFonts w:cs="Times New Roman"/>
          <w:sz w:val="24"/>
          <w:szCs w:val="24"/>
          <w:u w:val="single"/>
        </w:rPr>
      </w:pPr>
      <w:r w:rsidRPr="003D4752">
        <w:rPr>
          <w:rFonts w:cs="Times New Roman"/>
          <w:sz w:val="24"/>
          <w:szCs w:val="24"/>
        </w:rPr>
        <w:t>8</w:t>
      </w:r>
      <w:r w:rsidRPr="005C4C3B">
        <w:rPr>
          <w:rFonts w:cs="Times New Roman"/>
          <w:sz w:val="24"/>
          <w:szCs w:val="24"/>
          <w:u w:val="single"/>
        </w:rPr>
        <w:t xml:space="preserve">. </w:t>
      </w:r>
      <w:r w:rsidRPr="005C4C3B">
        <w:rPr>
          <w:rFonts w:cs="Times New Roman"/>
          <w:b/>
          <w:sz w:val="24"/>
          <w:szCs w:val="24"/>
          <w:u w:val="single"/>
        </w:rPr>
        <w:t>Phụ nữ có thai và cho con bú</w:t>
      </w:r>
      <w:r w:rsidRPr="005C4C3B">
        <w:rPr>
          <w:rFonts w:cs="Times New Roman"/>
          <w:sz w:val="24"/>
          <w:szCs w:val="24"/>
          <w:u w:val="single"/>
        </w:rPr>
        <w:t>:</w:t>
      </w:r>
    </w:p>
    <w:p w:rsidR="00992D99" w:rsidRPr="003D4752" w:rsidRDefault="00992D99" w:rsidP="00992D99">
      <w:pPr>
        <w:shd w:val="clear" w:color="auto" w:fill="FFFFFF"/>
        <w:rPr>
          <w:rFonts w:cs="Times New Roman"/>
          <w:sz w:val="24"/>
          <w:szCs w:val="24"/>
        </w:rPr>
      </w:pPr>
      <w:r w:rsidRPr="003D4752">
        <w:rPr>
          <w:rFonts w:cs="Times New Roman"/>
          <w:sz w:val="24"/>
          <w:szCs w:val="24"/>
        </w:rPr>
        <w:t>Thời kỳ mang thai: Liều bổ sung theo nhu cầu hàng ngày không gây hại cho thai nhi, nhưng với liều cao có thể gây hội chứng lệ thuộc thuốc ở trẻ sơ sinh.</w:t>
      </w:r>
    </w:p>
    <w:p w:rsidR="00992D99" w:rsidRPr="003D4752" w:rsidRDefault="00992D99" w:rsidP="00992D99">
      <w:pPr>
        <w:shd w:val="clear" w:color="auto" w:fill="FFFFFF"/>
        <w:rPr>
          <w:rFonts w:cs="Times New Roman"/>
          <w:sz w:val="24"/>
          <w:szCs w:val="24"/>
        </w:rPr>
      </w:pPr>
      <w:r w:rsidRPr="003D4752">
        <w:rPr>
          <w:rFonts w:cs="Times New Roman"/>
          <w:sz w:val="24"/>
          <w:szCs w:val="24"/>
        </w:rPr>
        <w:t xml:space="preserve">Thời kỳ cho con bú: </w:t>
      </w:r>
      <w:r w:rsidR="001C7B25" w:rsidRPr="003D4752">
        <w:rPr>
          <w:rFonts w:cs="Times New Roman"/>
          <w:sz w:val="24"/>
          <w:szCs w:val="24"/>
        </w:rPr>
        <w:t>Không ảnh hưởng gì khi dùng theo liều bình thường hàng ngày.</w:t>
      </w:r>
    </w:p>
    <w:p w:rsidR="001C7B25" w:rsidRPr="005C4C3B" w:rsidRDefault="001C7B25" w:rsidP="00992D99">
      <w:pPr>
        <w:shd w:val="clear" w:color="auto" w:fill="FFFFFF"/>
        <w:rPr>
          <w:rFonts w:cs="Times New Roman"/>
          <w:b/>
          <w:sz w:val="24"/>
          <w:szCs w:val="24"/>
          <w:u w:val="single"/>
        </w:rPr>
      </w:pPr>
      <w:r w:rsidRPr="003D4752">
        <w:rPr>
          <w:rFonts w:cs="Times New Roman"/>
          <w:sz w:val="24"/>
          <w:szCs w:val="24"/>
        </w:rPr>
        <w:t xml:space="preserve">9. </w:t>
      </w:r>
      <w:r w:rsidRPr="005C4C3B">
        <w:rPr>
          <w:rFonts w:cs="Times New Roman"/>
          <w:b/>
          <w:sz w:val="24"/>
          <w:szCs w:val="24"/>
          <w:u w:val="single"/>
        </w:rPr>
        <w:t>Tác dụng không mong muốn:</w:t>
      </w:r>
    </w:p>
    <w:p w:rsidR="001C7B25" w:rsidRPr="003D4752" w:rsidRDefault="001C7B25" w:rsidP="00992D99">
      <w:pPr>
        <w:shd w:val="clear" w:color="auto" w:fill="FFFFFF"/>
        <w:rPr>
          <w:rFonts w:cs="Times New Roman"/>
          <w:sz w:val="24"/>
          <w:szCs w:val="24"/>
        </w:rPr>
      </w:pPr>
      <w:r w:rsidRPr="003D4752">
        <w:rPr>
          <w:rFonts w:cs="Times New Roman"/>
          <w:sz w:val="24"/>
          <w:szCs w:val="24"/>
        </w:rPr>
        <w:t>- Phản ứng phản vệ: Ngứa, nổi mề đay, phát ban, sốc.</w:t>
      </w:r>
    </w:p>
    <w:p w:rsidR="001C7B25" w:rsidRPr="003D4752" w:rsidRDefault="001C7B25" w:rsidP="00992D99">
      <w:pPr>
        <w:shd w:val="clear" w:color="auto" w:fill="FFFFFF"/>
        <w:rPr>
          <w:rFonts w:cs="Times New Roman"/>
          <w:sz w:val="24"/>
          <w:szCs w:val="24"/>
        </w:rPr>
      </w:pPr>
      <w:r w:rsidRPr="003D4752">
        <w:rPr>
          <w:rFonts w:cs="Times New Roman"/>
          <w:sz w:val="24"/>
          <w:szCs w:val="24"/>
        </w:rPr>
        <w:t>- Nguy cơ nổi mụn trứng cá.</w:t>
      </w:r>
    </w:p>
    <w:p w:rsidR="001C7B25" w:rsidRPr="003D4752" w:rsidRDefault="001C7B25" w:rsidP="00992D99">
      <w:pPr>
        <w:shd w:val="clear" w:color="auto" w:fill="FFFFFF"/>
        <w:rPr>
          <w:rFonts w:cs="Times New Roman"/>
          <w:sz w:val="24"/>
          <w:szCs w:val="24"/>
        </w:rPr>
      </w:pPr>
      <w:r w:rsidRPr="003D4752">
        <w:rPr>
          <w:rFonts w:cs="Times New Roman"/>
          <w:sz w:val="24"/>
          <w:szCs w:val="24"/>
        </w:rPr>
        <w:t>- Nước tiểu có màu</w:t>
      </w:r>
    </w:p>
    <w:p w:rsidR="001C7B25" w:rsidRPr="003D4752" w:rsidRDefault="001C7B25" w:rsidP="00992D99">
      <w:pPr>
        <w:shd w:val="clear" w:color="auto" w:fill="FFFFFF"/>
        <w:rPr>
          <w:rFonts w:cs="Times New Roman"/>
          <w:sz w:val="24"/>
          <w:szCs w:val="24"/>
        </w:rPr>
      </w:pPr>
      <w:r w:rsidRPr="003D4752">
        <w:rPr>
          <w:rFonts w:cs="Times New Roman"/>
          <w:sz w:val="24"/>
          <w:szCs w:val="24"/>
        </w:rPr>
        <w:t>- Trường hợp không dung nạp Vitamin B1: nôn, cứng cơ, các biểu hiện mẫn ngứa trên da, tụt huyết áp( chủ yếu là khi dùng đường tiêm tĩnh mạch).</w:t>
      </w:r>
    </w:p>
    <w:p w:rsidR="001C7B25" w:rsidRPr="003D4752" w:rsidRDefault="001C7B25" w:rsidP="00992D99">
      <w:pPr>
        <w:shd w:val="clear" w:color="auto" w:fill="FFFFFF"/>
        <w:rPr>
          <w:rFonts w:cs="Times New Roman"/>
          <w:sz w:val="24"/>
          <w:szCs w:val="24"/>
        </w:rPr>
      </w:pPr>
      <w:r w:rsidRPr="003D4752">
        <w:rPr>
          <w:rFonts w:cs="Times New Roman"/>
          <w:sz w:val="24"/>
          <w:szCs w:val="24"/>
        </w:rPr>
        <w:t>- Dùng Pyridoxin với liều 200mg/ ngày và dài ngày( trên 2 tháng) có thể gây bệnh thần kinh ngoại vi nặng.</w:t>
      </w:r>
    </w:p>
    <w:p w:rsidR="001C7B25" w:rsidRPr="003D4752" w:rsidRDefault="001C7B25" w:rsidP="00992D99">
      <w:pPr>
        <w:shd w:val="clear" w:color="auto" w:fill="FFFFFF"/>
        <w:rPr>
          <w:rFonts w:cs="Times New Roman"/>
          <w:sz w:val="24"/>
          <w:szCs w:val="24"/>
        </w:rPr>
      </w:pPr>
      <w:r w:rsidRPr="003D4752">
        <w:rPr>
          <w:rFonts w:cs="Times New Roman"/>
          <w:sz w:val="24"/>
          <w:szCs w:val="24"/>
        </w:rPr>
        <w:t>- Trong trường hợp bị sốc, hướng điều trị bao gồm: adrenalin, corticoide dạng tiêm, acid Episilon aminocaproic.</w:t>
      </w:r>
    </w:p>
    <w:p w:rsidR="003B3919" w:rsidRPr="005C4C3B" w:rsidRDefault="003B3919" w:rsidP="003B3919">
      <w:pPr>
        <w:pStyle w:val="Heading2"/>
        <w:shd w:val="clear" w:color="auto" w:fill="FFFFFF"/>
        <w:spacing w:before="225" w:beforeAutospacing="0" w:after="225" w:afterAutospacing="0"/>
        <w:rPr>
          <w:sz w:val="24"/>
          <w:szCs w:val="24"/>
          <w:u w:val="single"/>
        </w:rPr>
      </w:pPr>
      <w:r w:rsidRPr="003B3919">
        <w:rPr>
          <w:sz w:val="24"/>
          <w:szCs w:val="24"/>
        </w:rPr>
        <w:t xml:space="preserve">5.  </w:t>
      </w:r>
      <w:r w:rsidRPr="005C4C3B">
        <w:rPr>
          <w:sz w:val="24"/>
          <w:szCs w:val="24"/>
          <w:u w:val="single"/>
        </w:rPr>
        <w:t>ALEGYSAL</w:t>
      </w:r>
    </w:p>
    <w:p w:rsidR="00E14843" w:rsidRDefault="00041576" w:rsidP="00C2742B">
      <w:pPr>
        <w:pStyle w:val="Heading2"/>
        <w:shd w:val="clear" w:color="auto" w:fill="FFFFFF"/>
        <w:spacing w:before="225" w:beforeAutospacing="0" w:after="225" w:afterAutospacing="0" w:line="360" w:lineRule="auto"/>
        <w:rPr>
          <w:b w:val="0"/>
          <w:sz w:val="24"/>
          <w:szCs w:val="24"/>
          <w:shd w:val="clear" w:color="auto" w:fill="FFFFFF"/>
        </w:rPr>
      </w:pPr>
      <w:r w:rsidRPr="00041576">
        <w:rPr>
          <w:sz w:val="24"/>
          <w:szCs w:val="24"/>
          <w:u w:val="single"/>
        </w:rPr>
        <w:t>Thành phần</w:t>
      </w:r>
      <w:r>
        <w:rPr>
          <w:b w:val="0"/>
          <w:sz w:val="24"/>
          <w:szCs w:val="24"/>
        </w:rPr>
        <w:t xml:space="preserve">: </w:t>
      </w:r>
      <w:r w:rsidR="003B3919" w:rsidRPr="003B3919">
        <w:rPr>
          <w:b w:val="0"/>
          <w:sz w:val="24"/>
          <w:szCs w:val="24"/>
        </w:rPr>
        <w:t xml:space="preserve"> </w:t>
      </w:r>
      <w:r w:rsidR="003B3919" w:rsidRPr="003B3919">
        <w:rPr>
          <w:b w:val="0"/>
          <w:sz w:val="24"/>
          <w:szCs w:val="24"/>
          <w:shd w:val="clear" w:color="auto" w:fill="FFFFFF"/>
        </w:rPr>
        <w:t>Pemirolast Kali</w:t>
      </w:r>
    </w:p>
    <w:p w:rsidR="00041576" w:rsidRPr="00E14843" w:rsidRDefault="00041576" w:rsidP="00C2742B">
      <w:pPr>
        <w:pStyle w:val="Heading2"/>
        <w:shd w:val="clear" w:color="auto" w:fill="FFFFFF"/>
        <w:spacing w:before="225" w:beforeAutospacing="0" w:after="225" w:afterAutospacing="0" w:line="360" w:lineRule="auto"/>
        <w:rPr>
          <w:b w:val="0"/>
          <w:sz w:val="24"/>
          <w:szCs w:val="24"/>
          <w:shd w:val="clear" w:color="auto" w:fill="FFFFFF"/>
        </w:rPr>
      </w:pPr>
      <w:r>
        <w:rPr>
          <w:sz w:val="24"/>
          <w:szCs w:val="24"/>
          <w:u w:val="single"/>
          <w:shd w:val="clear" w:color="auto" w:fill="FFFFFF"/>
        </w:rPr>
        <w:t>Tác dụng</w:t>
      </w:r>
      <w:r w:rsidRPr="00041576">
        <w:rPr>
          <w:sz w:val="24"/>
          <w:szCs w:val="24"/>
          <w:u w:val="single"/>
          <w:shd w:val="clear" w:color="auto" w:fill="FFFFFF"/>
        </w:rPr>
        <w:t>- chỉ định</w:t>
      </w:r>
      <w:r>
        <w:rPr>
          <w:b w:val="0"/>
          <w:sz w:val="24"/>
          <w:szCs w:val="24"/>
          <w:shd w:val="clear" w:color="auto" w:fill="FFFFFF"/>
        </w:rPr>
        <w:t>:</w:t>
      </w:r>
    </w:p>
    <w:p w:rsidR="003B3919" w:rsidRPr="00041576" w:rsidRDefault="003B3919" w:rsidP="00C2742B">
      <w:pPr>
        <w:pStyle w:val="NormalWeb"/>
        <w:shd w:val="clear" w:color="auto" w:fill="FFFFFF"/>
        <w:spacing w:before="0" w:beforeAutospacing="0" w:after="150" w:afterAutospacing="0" w:line="360" w:lineRule="auto"/>
        <w:jc w:val="both"/>
        <w:rPr>
          <w:u w:val="single"/>
        </w:rPr>
      </w:pPr>
      <w:r w:rsidRPr="00041576">
        <w:rPr>
          <w:rStyle w:val="Strong"/>
          <w:u w:val="single"/>
        </w:rPr>
        <w:t xml:space="preserve">Tác dụng </w:t>
      </w:r>
    </w:p>
    <w:p w:rsidR="003B3919" w:rsidRPr="003B3919" w:rsidRDefault="003B3919" w:rsidP="00C2742B">
      <w:pPr>
        <w:pStyle w:val="NormalWeb"/>
        <w:shd w:val="clear" w:color="auto" w:fill="FFFFFF"/>
        <w:spacing w:before="0" w:beforeAutospacing="0" w:after="150" w:afterAutospacing="0" w:line="360" w:lineRule="auto"/>
        <w:jc w:val="both"/>
      </w:pPr>
      <w:r w:rsidRPr="003B3919">
        <w:t>Pemirolast kali có trong thành phần của thuốc là một chất </w:t>
      </w:r>
      <w:hyperlink r:id="rId8" w:history="1">
        <w:r w:rsidRPr="003B3919">
          <w:rPr>
            <w:rStyle w:val="Hyperlink"/>
            <w:color w:val="auto"/>
            <w:u w:val="none"/>
          </w:rPr>
          <w:t>kháng histamin</w:t>
        </w:r>
      </w:hyperlink>
      <w:r w:rsidRPr="003B3919">
        <w:t> H1, có tác dụng chống dị ứng hoạt động với vai trò là chất ổn định tế bào mast. Pemirolast thể hiện hoạt tính ức chế phản ứng quá mẫn thông qua cơ chế ức chế giải phóng kháng nguyên của các chất trung gian gây viêm.</w:t>
      </w:r>
    </w:p>
    <w:p w:rsidR="003B3919" w:rsidRPr="003B3919" w:rsidRDefault="003B3919" w:rsidP="00C2742B">
      <w:pPr>
        <w:pStyle w:val="NormalWeb"/>
        <w:shd w:val="clear" w:color="auto" w:fill="FFFFFF"/>
        <w:spacing w:before="0" w:beforeAutospacing="0" w:after="150" w:afterAutospacing="0" w:line="360" w:lineRule="auto"/>
        <w:jc w:val="both"/>
      </w:pPr>
      <w:r w:rsidRPr="003B3919">
        <w:t>Nhờ vậy, thuốc Alegysal 0.1% 5ml có tác dụng giảm thiểu tình trạng ngứa mắt gây ra do dị ứng hoặc viêm kết mạc.</w:t>
      </w:r>
    </w:p>
    <w:p w:rsidR="003B3919" w:rsidRPr="00041576" w:rsidRDefault="003B3919" w:rsidP="00C2742B">
      <w:pPr>
        <w:pStyle w:val="NormalWeb"/>
        <w:shd w:val="clear" w:color="auto" w:fill="FFFFFF"/>
        <w:spacing w:before="0" w:beforeAutospacing="0" w:after="150" w:afterAutospacing="0" w:line="360" w:lineRule="auto"/>
        <w:jc w:val="both"/>
        <w:rPr>
          <w:u w:val="single"/>
        </w:rPr>
      </w:pPr>
      <w:r w:rsidRPr="00041576">
        <w:rPr>
          <w:rStyle w:val="Strong"/>
          <w:u w:val="single"/>
        </w:rPr>
        <w:lastRenderedPageBreak/>
        <w:t>Chỉ định</w:t>
      </w:r>
    </w:p>
    <w:p w:rsidR="003B3919" w:rsidRPr="003B3919" w:rsidRDefault="003B3919" w:rsidP="00C2742B">
      <w:pPr>
        <w:pStyle w:val="NormalWeb"/>
        <w:shd w:val="clear" w:color="auto" w:fill="FFFFFF"/>
        <w:spacing w:before="0" w:beforeAutospacing="0" w:after="150" w:afterAutospacing="0" w:line="360" w:lineRule="auto"/>
        <w:jc w:val="both"/>
      </w:pPr>
      <w:r w:rsidRPr="003B3919">
        <w:t>Thuốc Alegysal 0.1% 5ml được chỉ định sử dụng trong các trường hợp sau đây:</w:t>
      </w:r>
    </w:p>
    <w:p w:rsidR="003B3919" w:rsidRPr="003B3919" w:rsidRDefault="003B3919" w:rsidP="00C2742B">
      <w:pPr>
        <w:pStyle w:val="NormalWeb"/>
        <w:numPr>
          <w:ilvl w:val="0"/>
          <w:numId w:val="11"/>
        </w:numPr>
        <w:shd w:val="clear" w:color="auto" w:fill="FFFFFF"/>
        <w:spacing w:before="0" w:beforeAutospacing="0" w:after="150" w:afterAutospacing="0" w:line="360" w:lineRule="auto"/>
        <w:jc w:val="both"/>
      </w:pPr>
      <w:r w:rsidRPr="003B3919">
        <w:t>Bệnh nhân bị viêm kết mạc do dị ứng.</w:t>
      </w:r>
    </w:p>
    <w:p w:rsidR="003B3919" w:rsidRPr="003B3919" w:rsidRDefault="003B3919" w:rsidP="00C2742B">
      <w:pPr>
        <w:pStyle w:val="NormalWeb"/>
        <w:numPr>
          <w:ilvl w:val="0"/>
          <w:numId w:val="11"/>
        </w:numPr>
        <w:shd w:val="clear" w:color="auto" w:fill="FFFFFF"/>
        <w:spacing w:before="0" w:beforeAutospacing="0" w:after="150" w:afterAutospacing="0" w:line="360" w:lineRule="auto"/>
        <w:jc w:val="both"/>
      </w:pPr>
      <w:r w:rsidRPr="003B3919">
        <w:t>Chữa trị viêm kết mạc mùa xuân.</w:t>
      </w:r>
    </w:p>
    <w:p w:rsidR="003B3919" w:rsidRPr="003B3919" w:rsidRDefault="003B3919" w:rsidP="00C2742B">
      <w:pPr>
        <w:pStyle w:val="NormalWeb"/>
        <w:numPr>
          <w:ilvl w:val="0"/>
          <w:numId w:val="11"/>
        </w:numPr>
        <w:shd w:val="clear" w:color="auto" w:fill="FFFFFF"/>
        <w:spacing w:before="0" w:beforeAutospacing="0" w:after="150" w:afterAutospacing="0" w:line="360" w:lineRule="auto"/>
        <w:jc w:val="both"/>
      </w:pPr>
      <w:r w:rsidRPr="003B3919">
        <w:t>Giảm ngứa mắt.</w:t>
      </w:r>
    </w:p>
    <w:p w:rsidR="003B3919" w:rsidRPr="003B3919" w:rsidRDefault="00041576" w:rsidP="00C2742B">
      <w:pPr>
        <w:pStyle w:val="Heading2"/>
        <w:shd w:val="clear" w:color="auto" w:fill="FFFFFF"/>
        <w:spacing w:before="225" w:beforeAutospacing="0" w:after="225" w:afterAutospacing="0" w:line="360" w:lineRule="auto"/>
        <w:rPr>
          <w:b w:val="0"/>
          <w:sz w:val="24"/>
          <w:szCs w:val="24"/>
        </w:rPr>
      </w:pPr>
      <w:r w:rsidRPr="00041576">
        <w:rPr>
          <w:sz w:val="24"/>
          <w:szCs w:val="24"/>
          <w:u w:val="single"/>
        </w:rPr>
        <w:t>Liều dùng- cách dùng</w:t>
      </w:r>
      <w:r>
        <w:rPr>
          <w:b w:val="0"/>
          <w:sz w:val="24"/>
          <w:szCs w:val="24"/>
        </w:rPr>
        <w:t>:</w:t>
      </w:r>
      <w:r w:rsidR="00603BE5">
        <w:rPr>
          <w:b w:val="0"/>
          <w:sz w:val="24"/>
          <w:szCs w:val="24"/>
        </w:rPr>
        <w:t xml:space="preserve"> </w:t>
      </w:r>
    </w:p>
    <w:p w:rsidR="003B3919" w:rsidRPr="00041576" w:rsidRDefault="003B3919" w:rsidP="00C2742B">
      <w:pPr>
        <w:pStyle w:val="NormalWeb"/>
        <w:shd w:val="clear" w:color="auto" w:fill="FFFFFF"/>
        <w:spacing w:before="0" w:beforeAutospacing="0" w:after="150" w:afterAutospacing="0" w:line="360" w:lineRule="auto"/>
        <w:jc w:val="both"/>
        <w:rPr>
          <w:u w:val="single"/>
        </w:rPr>
      </w:pPr>
      <w:r w:rsidRPr="00041576">
        <w:rPr>
          <w:rStyle w:val="Strong"/>
          <w:u w:val="single"/>
        </w:rPr>
        <w:t>Liều dùng</w:t>
      </w:r>
    </w:p>
    <w:p w:rsidR="003B3919" w:rsidRPr="003B3919" w:rsidRDefault="00041576" w:rsidP="00C2742B">
      <w:pPr>
        <w:pStyle w:val="NormalWeb"/>
        <w:shd w:val="clear" w:color="auto" w:fill="FFFFFF"/>
        <w:spacing w:before="0" w:beforeAutospacing="0" w:after="150" w:afterAutospacing="0" w:line="360" w:lineRule="auto"/>
        <w:jc w:val="both"/>
      </w:pPr>
      <w:r>
        <w:t xml:space="preserve">  </w:t>
      </w:r>
      <w:r w:rsidR="003B3919" w:rsidRPr="003B3919">
        <w:t>Người bệnh sử dụng thuốc với liều lượng là 1 giọt Alegysal 0.1% 5ml trong 1 lần nhỏ, mỗi ngày dùng thuốc 2 lần, chia làm 2 buổi sáng và tối.</w:t>
      </w:r>
    </w:p>
    <w:p w:rsidR="003B3919" w:rsidRPr="003B3919" w:rsidRDefault="003B3919" w:rsidP="00C2742B">
      <w:pPr>
        <w:pStyle w:val="NormalWeb"/>
        <w:shd w:val="clear" w:color="auto" w:fill="FFFFFF"/>
        <w:spacing w:before="0" w:beforeAutospacing="0" w:after="150" w:afterAutospacing="0" w:line="360" w:lineRule="auto"/>
        <w:jc w:val="both"/>
      </w:pPr>
      <w:r w:rsidRPr="003B3919">
        <w:rPr>
          <w:rStyle w:val="Strong"/>
          <w:b w:val="0"/>
        </w:rPr>
        <w:t>Cách dùng thuốc hiệu quả</w:t>
      </w:r>
    </w:p>
    <w:p w:rsidR="003B3919" w:rsidRPr="003B3919" w:rsidRDefault="003B3919" w:rsidP="00C2742B">
      <w:pPr>
        <w:pStyle w:val="NormalWeb"/>
        <w:shd w:val="clear" w:color="auto" w:fill="FFFFFF"/>
        <w:spacing w:before="0" w:beforeAutospacing="0" w:after="150" w:afterAutospacing="0" w:line="360" w:lineRule="auto"/>
        <w:jc w:val="both"/>
      </w:pPr>
      <w:r w:rsidRPr="003B3919">
        <w:t>Thuốc Alegysal 0.1% 5ml được bào chế dưới dạng dung dịch nhỏ mắt nên bệnh nhân sử dụng thuốc bằng cách nhỏ trực tiếp vào mắt bị bệnh.</w:t>
      </w:r>
    </w:p>
    <w:p w:rsidR="003B3919" w:rsidRPr="00041576" w:rsidRDefault="00041576" w:rsidP="00C2742B">
      <w:pPr>
        <w:pStyle w:val="Heading2"/>
        <w:shd w:val="clear" w:color="auto" w:fill="FFFFFF"/>
        <w:spacing w:before="225" w:beforeAutospacing="0" w:after="225" w:afterAutospacing="0" w:line="360" w:lineRule="auto"/>
        <w:rPr>
          <w:sz w:val="24"/>
          <w:szCs w:val="24"/>
          <w:u w:val="single"/>
        </w:rPr>
      </w:pPr>
      <w:r w:rsidRPr="00041576">
        <w:rPr>
          <w:sz w:val="24"/>
          <w:szCs w:val="24"/>
          <w:u w:val="single"/>
        </w:rPr>
        <w:t>Chống chỉ định:</w:t>
      </w:r>
    </w:p>
    <w:p w:rsidR="003B3919" w:rsidRPr="003B3919" w:rsidRDefault="00041576" w:rsidP="00C2742B">
      <w:pPr>
        <w:pStyle w:val="NormalWeb"/>
        <w:shd w:val="clear" w:color="auto" w:fill="FFFFFF"/>
        <w:spacing w:before="0" w:beforeAutospacing="0" w:after="150" w:afterAutospacing="0" w:line="360" w:lineRule="auto"/>
        <w:jc w:val="both"/>
      </w:pPr>
      <w:r>
        <w:t xml:space="preserve">   </w:t>
      </w:r>
      <w:r w:rsidR="003B3919" w:rsidRPr="003B3919">
        <w:t>Bệnh nhân vui lòng không sử dụng thuốc Alegysal 0.1% 5ml trong các trường hợp bị dị ứng với Pemirolast hoặc mẫn cảm với bất cứ chất nào có trong thành phần của sản phẩm.</w:t>
      </w:r>
    </w:p>
    <w:p w:rsidR="003B3919" w:rsidRPr="003B3919" w:rsidRDefault="003B3919" w:rsidP="00C2742B">
      <w:pPr>
        <w:pStyle w:val="NormalWeb"/>
        <w:shd w:val="clear" w:color="auto" w:fill="FFFFFF"/>
        <w:spacing w:before="0" w:beforeAutospacing="0" w:after="150" w:afterAutospacing="0" w:line="360" w:lineRule="auto"/>
        <w:jc w:val="both"/>
      </w:pPr>
      <w:r w:rsidRPr="003B3919">
        <w:t>Không nên dùng thuốc trên đối tượng là </w:t>
      </w:r>
      <w:hyperlink r:id="rId9" w:history="1">
        <w:r w:rsidRPr="003B3919">
          <w:rPr>
            <w:rStyle w:val="Hyperlink"/>
            <w:color w:val="auto"/>
            <w:u w:val="none"/>
          </w:rPr>
          <w:t>trẻ sơ sinh</w:t>
        </w:r>
      </w:hyperlink>
      <w:r w:rsidRPr="003B3919">
        <w:t> hoặc </w:t>
      </w:r>
      <w:hyperlink r:id="rId10" w:history="1">
        <w:r w:rsidRPr="003B3919">
          <w:rPr>
            <w:rStyle w:val="Hyperlink"/>
            <w:color w:val="auto"/>
            <w:u w:val="none"/>
          </w:rPr>
          <w:t>trẻ em</w:t>
        </w:r>
      </w:hyperlink>
      <w:r w:rsidRPr="003B3919">
        <w:t> nằm trong độ tuổi dưới 3 tuổi do hiệu lực và độ an toàn của thuốc chưa được thiết lập trên những đối tượng người bệnh này.</w:t>
      </w:r>
    </w:p>
    <w:p w:rsidR="00C2742B" w:rsidRDefault="003B3919" w:rsidP="00C2742B">
      <w:pPr>
        <w:pStyle w:val="NormalWeb"/>
        <w:shd w:val="clear" w:color="auto" w:fill="FFFFFF"/>
        <w:spacing w:before="0" w:beforeAutospacing="0" w:after="150" w:afterAutospacing="0" w:line="360" w:lineRule="auto"/>
        <w:jc w:val="both"/>
      </w:pPr>
      <w:r w:rsidRPr="003B3919">
        <w:t>báo ngay với bác sĩ để có lời khuyên tốt nhất và phương pháp điều trị thích hợp.</w:t>
      </w:r>
    </w:p>
    <w:p w:rsidR="00C2742B" w:rsidRPr="005C4C3B" w:rsidRDefault="00C2742B" w:rsidP="00C2742B">
      <w:pPr>
        <w:pStyle w:val="Heading2"/>
        <w:shd w:val="clear" w:color="auto" w:fill="FFFFFF"/>
        <w:spacing w:before="450" w:beforeAutospacing="0" w:after="300" w:afterAutospacing="0" w:line="360" w:lineRule="auto"/>
        <w:rPr>
          <w:bCs w:val="0"/>
          <w:color w:val="111111"/>
          <w:sz w:val="24"/>
          <w:szCs w:val="24"/>
          <w:u w:val="single"/>
        </w:rPr>
      </w:pPr>
      <w:r w:rsidRPr="00C2742B">
        <w:rPr>
          <w:b w:val="0"/>
          <w:bCs w:val="0"/>
          <w:color w:val="111111"/>
          <w:sz w:val="24"/>
          <w:szCs w:val="24"/>
        </w:rPr>
        <w:t>6</w:t>
      </w:r>
      <w:r w:rsidRPr="00C2742B">
        <w:rPr>
          <w:bCs w:val="0"/>
          <w:color w:val="111111"/>
          <w:sz w:val="24"/>
          <w:szCs w:val="24"/>
        </w:rPr>
        <w:t xml:space="preserve">. </w:t>
      </w:r>
      <w:r w:rsidRPr="005C4C3B">
        <w:rPr>
          <w:bCs w:val="0"/>
          <w:color w:val="111111"/>
          <w:sz w:val="24"/>
          <w:szCs w:val="24"/>
          <w:u w:val="single"/>
        </w:rPr>
        <w:t>METOXA</w:t>
      </w:r>
    </w:p>
    <w:p w:rsidR="00C2742B" w:rsidRPr="00041576" w:rsidRDefault="00C2742B" w:rsidP="00C2742B">
      <w:pPr>
        <w:pStyle w:val="Heading2"/>
        <w:shd w:val="clear" w:color="auto" w:fill="FFFFFF"/>
        <w:spacing w:before="450" w:beforeAutospacing="0" w:after="300" w:afterAutospacing="0" w:line="360" w:lineRule="auto"/>
        <w:rPr>
          <w:bCs w:val="0"/>
          <w:color w:val="111111"/>
          <w:sz w:val="24"/>
          <w:szCs w:val="24"/>
          <w:u w:val="single"/>
        </w:rPr>
      </w:pPr>
      <w:r w:rsidRPr="00041576">
        <w:rPr>
          <w:bCs w:val="0"/>
          <w:color w:val="111111"/>
          <w:sz w:val="24"/>
          <w:szCs w:val="24"/>
          <w:u w:val="single"/>
        </w:rPr>
        <w:t>Thành phần</w:t>
      </w:r>
    </w:p>
    <w:p w:rsidR="00C2742B" w:rsidRPr="00C2742B" w:rsidRDefault="00C2742B" w:rsidP="00C2742B">
      <w:pPr>
        <w:numPr>
          <w:ilvl w:val="0"/>
          <w:numId w:val="13"/>
        </w:numPr>
        <w:shd w:val="clear" w:color="auto" w:fill="FFFFFF"/>
        <w:spacing w:before="100" w:beforeAutospacing="1"/>
        <w:ind w:left="1035"/>
        <w:jc w:val="left"/>
        <w:rPr>
          <w:rFonts w:cs="Times New Roman"/>
          <w:color w:val="222222"/>
          <w:sz w:val="24"/>
          <w:szCs w:val="24"/>
        </w:rPr>
      </w:pPr>
      <w:r w:rsidRPr="00C2742B">
        <w:rPr>
          <w:rStyle w:val="Strong"/>
          <w:rFonts w:cs="Times New Roman"/>
          <w:color w:val="222222"/>
          <w:sz w:val="24"/>
          <w:szCs w:val="24"/>
        </w:rPr>
        <w:t>Mỗi 10ml chứa: Rifamycin (dưới dạng Rifamycin natri) 200.000IU</w:t>
      </w:r>
    </w:p>
    <w:p w:rsidR="00C2742B" w:rsidRPr="00041576" w:rsidRDefault="00041576" w:rsidP="00C2742B">
      <w:pPr>
        <w:pStyle w:val="Heading2"/>
        <w:shd w:val="clear" w:color="auto" w:fill="FFFFFF"/>
        <w:spacing w:before="450" w:beforeAutospacing="0" w:after="300" w:afterAutospacing="0" w:line="360" w:lineRule="auto"/>
        <w:rPr>
          <w:bCs w:val="0"/>
          <w:color w:val="111111"/>
          <w:sz w:val="24"/>
          <w:szCs w:val="24"/>
          <w:u w:val="single"/>
        </w:rPr>
      </w:pPr>
      <w:bookmarkStart w:id="0" w:name="dang_thuoc_va_ham_luong"/>
      <w:bookmarkEnd w:id="0"/>
      <w:r>
        <w:rPr>
          <w:bCs w:val="0"/>
          <w:color w:val="111111"/>
          <w:sz w:val="24"/>
          <w:szCs w:val="24"/>
          <w:u w:val="single"/>
        </w:rPr>
        <w:t>Dạng thuốc:</w:t>
      </w:r>
    </w:p>
    <w:p w:rsidR="00C2742B" w:rsidRPr="00C2742B" w:rsidRDefault="00C2742B" w:rsidP="00C2742B">
      <w:pPr>
        <w:numPr>
          <w:ilvl w:val="0"/>
          <w:numId w:val="14"/>
        </w:numPr>
        <w:shd w:val="clear" w:color="auto" w:fill="FFFFFF"/>
        <w:spacing w:before="100" w:beforeAutospacing="1" w:after="150"/>
        <w:ind w:left="1035"/>
        <w:jc w:val="left"/>
        <w:rPr>
          <w:rFonts w:cs="Times New Roman"/>
          <w:color w:val="222222"/>
          <w:sz w:val="24"/>
          <w:szCs w:val="24"/>
        </w:rPr>
      </w:pPr>
      <w:r w:rsidRPr="00C2742B">
        <w:rPr>
          <w:rStyle w:val="Strong"/>
          <w:rFonts w:cs="Times New Roman"/>
          <w:color w:val="222222"/>
          <w:sz w:val="24"/>
          <w:szCs w:val="24"/>
        </w:rPr>
        <w:lastRenderedPageBreak/>
        <w:t>Dạng bào chế</w:t>
      </w:r>
      <w:r w:rsidRPr="00C2742B">
        <w:rPr>
          <w:rFonts w:cs="Times New Roman"/>
          <w:color w:val="222222"/>
          <w:sz w:val="24"/>
          <w:szCs w:val="24"/>
        </w:rPr>
        <w:t>:Dung dịch nhỏ tai</w:t>
      </w:r>
    </w:p>
    <w:p w:rsidR="00C2742B" w:rsidRPr="00C2742B" w:rsidRDefault="00C2742B" w:rsidP="00C2742B">
      <w:pPr>
        <w:numPr>
          <w:ilvl w:val="0"/>
          <w:numId w:val="14"/>
        </w:numPr>
        <w:shd w:val="clear" w:color="auto" w:fill="FFFFFF"/>
        <w:spacing w:before="100" w:beforeAutospacing="1" w:after="150"/>
        <w:ind w:left="1035"/>
        <w:jc w:val="left"/>
        <w:rPr>
          <w:rFonts w:cs="Times New Roman"/>
          <w:color w:val="222222"/>
          <w:sz w:val="24"/>
          <w:szCs w:val="24"/>
        </w:rPr>
      </w:pPr>
      <w:r w:rsidRPr="00C2742B">
        <w:rPr>
          <w:rStyle w:val="Strong"/>
          <w:rFonts w:cs="Times New Roman"/>
          <w:color w:val="222222"/>
          <w:sz w:val="24"/>
          <w:szCs w:val="24"/>
        </w:rPr>
        <w:t>Đóng gói</w:t>
      </w:r>
      <w:r w:rsidRPr="00C2742B">
        <w:rPr>
          <w:rFonts w:cs="Times New Roman"/>
          <w:color w:val="222222"/>
          <w:sz w:val="24"/>
          <w:szCs w:val="24"/>
        </w:rPr>
        <w:t>:Hộp 1 lọ x 10 ml</w:t>
      </w:r>
    </w:p>
    <w:p w:rsidR="0093666B" w:rsidRDefault="00C2742B" w:rsidP="00C2742B">
      <w:pPr>
        <w:pStyle w:val="Heading2"/>
        <w:shd w:val="clear" w:color="auto" w:fill="FFFFFF"/>
        <w:spacing w:before="450" w:beforeAutospacing="0" w:after="300" w:afterAutospacing="0" w:line="360" w:lineRule="auto"/>
        <w:rPr>
          <w:bCs w:val="0"/>
          <w:color w:val="111111"/>
          <w:sz w:val="24"/>
          <w:szCs w:val="24"/>
          <w:u w:val="single"/>
        </w:rPr>
      </w:pPr>
      <w:bookmarkStart w:id="1" w:name="tac_dung"/>
      <w:bookmarkStart w:id="2" w:name="chi_dinh"/>
      <w:bookmarkEnd w:id="1"/>
      <w:bookmarkEnd w:id="2"/>
      <w:r w:rsidRPr="00041576">
        <w:rPr>
          <w:bCs w:val="0"/>
          <w:color w:val="111111"/>
          <w:sz w:val="24"/>
          <w:szCs w:val="24"/>
          <w:u w:val="single"/>
        </w:rPr>
        <w:t>Chỉ định</w:t>
      </w:r>
      <w:r w:rsidR="00300E53" w:rsidRPr="00041576">
        <w:rPr>
          <w:bCs w:val="0"/>
          <w:color w:val="111111"/>
          <w:sz w:val="24"/>
          <w:szCs w:val="24"/>
          <w:u w:val="single"/>
        </w:rPr>
        <w:t xml:space="preserve">: </w:t>
      </w:r>
    </w:p>
    <w:p w:rsidR="00300E53" w:rsidRPr="0093666B" w:rsidRDefault="00300E53" w:rsidP="00C2742B">
      <w:pPr>
        <w:pStyle w:val="Heading2"/>
        <w:shd w:val="clear" w:color="auto" w:fill="FFFFFF"/>
        <w:spacing w:before="450" w:beforeAutospacing="0" w:after="300" w:afterAutospacing="0" w:line="360" w:lineRule="auto"/>
        <w:rPr>
          <w:bCs w:val="0"/>
          <w:color w:val="111111"/>
          <w:sz w:val="24"/>
          <w:szCs w:val="24"/>
          <w:u w:val="single"/>
        </w:rPr>
      </w:pPr>
      <w:r>
        <w:rPr>
          <w:b w:val="0"/>
          <w:bCs w:val="0"/>
          <w:color w:val="111111"/>
          <w:sz w:val="24"/>
          <w:szCs w:val="24"/>
        </w:rPr>
        <w:t>Điều  trị tại chổ nhiễm trùn</w:t>
      </w:r>
      <w:r w:rsidR="00E729C5">
        <w:rPr>
          <w:b w:val="0"/>
          <w:bCs w:val="0"/>
          <w:color w:val="111111"/>
          <w:sz w:val="24"/>
          <w:szCs w:val="24"/>
        </w:rPr>
        <w:t>g có mủ tai người lớn và trẻ em, thông bkhis màng nhỉ, dẫn lưu hốc tai, viêm tai mạn tính không viêm xương kèm thủng màng nhỉ.</w:t>
      </w:r>
    </w:p>
    <w:p w:rsidR="00C2742B" w:rsidRPr="00C2742B" w:rsidRDefault="00C2742B" w:rsidP="00C2742B">
      <w:pPr>
        <w:pStyle w:val="Heading2"/>
        <w:shd w:val="clear" w:color="auto" w:fill="FFFFFF"/>
        <w:spacing w:before="450" w:beforeAutospacing="0" w:after="300" w:afterAutospacing="0" w:line="360" w:lineRule="auto"/>
        <w:rPr>
          <w:b w:val="0"/>
          <w:bCs w:val="0"/>
          <w:color w:val="111111"/>
          <w:sz w:val="24"/>
          <w:szCs w:val="24"/>
        </w:rPr>
      </w:pPr>
      <w:bookmarkStart w:id="3" w:name="chong_chi_dinh"/>
      <w:bookmarkEnd w:id="3"/>
      <w:r w:rsidRPr="00C2742B">
        <w:rPr>
          <w:b w:val="0"/>
          <w:bCs w:val="0"/>
          <w:color w:val="111111"/>
          <w:sz w:val="24"/>
          <w:szCs w:val="24"/>
        </w:rPr>
        <w:t>Chống chỉ định</w:t>
      </w:r>
      <w:r w:rsidR="00E729C5">
        <w:rPr>
          <w:b w:val="0"/>
          <w:bCs w:val="0"/>
          <w:color w:val="111111"/>
          <w:sz w:val="24"/>
          <w:szCs w:val="24"/>
        </w:rPr>
        <w:t>: Quá mẫn với thành phần của thuốc.</w:t>
      </w:r>
    </w:p>
    <w:p w:rsidR="0093666B" w:rsidRDefault="00C2742B" w:rsidP="0093666B">
      <w:pPr>
        <w:pStyle w:val="Heading2"/>
        <w:shd w:val="clear" w:color="auto" w:fill="FFFFFF"/>
        <w:spacing w:before="450" w:beforeAutospacing="0" w:after="300" w:afterAutospacing="0" w:line="360" w:lineRule="auto"/>
        <w:rPr>
          <w:b w:val="0"/>
          <w:bCs w:val="0"/>
          <w:color w:val="111111"/>
          <w:sz w:val="24"/>
          <w:szCs w:val="24"/>
        </w:rPr>
      </w:pPr>
      <w:bookmarkStart w:id="4" w:name="lieu_luong_va_cach_dung"/>
      <w:bookmarkEnd w:id="4"/>
      <w:r w:rsidRPr="00C2742B">
        <w:rPr>
          <w:b w:val="0"/>
          <w:bCs w:val="0"/>
          <w:color w:val="111111"/>
          <w:sz w:val="24"/>
          <w:szCs w:val="24"/>
        </w:rPr>
        <w:t>Liều lượng và cách dùng</w:t>
      </w:r>
      <w:r w:rsidR="009E06B8">
        <w:rPr>
          <w:b w:val="0"/>
          <w:bCs w:val="0"/>
          <w:color w:val="111111"/>
          <w:sz w:val="24"/>
          <w:szCs w:val="24"/>
        </w:rPr>
        <w:t>:  Người lớn 5 giọt x 2 lần/ ngày sáng và tối. Trẻ em 3 giọt x 2 lần/ ngày sáng và tối.</w:t>
      </w:r>
    </w:p>
    <w:p w:rsidR="009F0EA6" w:rsidRPr="0093666B" w:rsidRDefault="009F0EA6" w:rsidP="0093666B">
      <w:pPr>
        <w:pStyle w:val="Heading2"/>
        <w:shd w:val="clear" w:color="auto" w:fill="FFFFFF"/>
        <w:spacing w:before="450" w:beforeAutospacing="0" w:after="300" w:afterAutospacing="0" w:line="360" w:lineRule="auto"/>
        <w:rPr>
          <w:b w:val="0"/>
          <w:bCs w:val="0"/>
          <w:color w:val="111111"/>
          <w:sz w:val="24"/>
          <w:szCs w:val="24"/>
        </w:rPr>
      </w:pPr>
      <w:r w:rsidRPr="00041576">
        <w:rPr>
          <w:spacing w:val="-4"/>
          <w:sz w:val="24"/>
          <w:szCs w:val="24"/>
          <w:u w:val="single"/>
        </w:rPr>
        <w:t>Dược lý và cơ chế tác dụng</w:t>
      </w:r>
      <w:r w:rsidRPr="009F0EA6">
        <w:rPr>
          <w:spacing w:val="-4"/>
          <w:sz w:val="24"/>
          <w:szCs w:val="24"/>
        </w:rPr>
        <w:t>:</w:t>
      </w:r>
    </w:p>
    <w:p w:rsidR="00483CC3" w:rsidRPr="009F0EA6" w:rsidRDefault="009F0EA6" w:rsidP="00603BE5">
      <w:pPr>
        <w:pStyle w:val="2"/>
        <w:spacing w:line="360" w:lineRule="auto"/>
        <w:jc w:val="left"/>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483CC3" w:rsidRPr="009F0EA6">
        <w:rPr>
          <w:rFonts w:ascii="Times New Roman" w:hAnsi="Times New Roman" w:cs="Times New Roman"/>
          <w:spacing w:val="-4"/>
          <w:sz w:val="24"/>
          <w:szCs w:val="24"/>
        </w:rPr>
        <w:t xml:space="preserve">Rifampicin là dẫn chất kháng sinh bán tổng hợp của rifamycin B. Rifampicin có hoạt tính với các vi khuẩn thuộc chủng </w:t>
      </w:r>
      <w:r w:rsidR="00483CC3" w:rsidRPr="009F0EA6">
        <w:rPr>
          <w:rFonts w:ascii="Times New Roman" w:hAnsi="Times New Roman" w:cs="Times New Roman"/>
          <w:i/>
          <w:iCs/>
          <w:spacing w:val="-4"/>
          <w:sz w:val="24"/>
          <w:szCs w:val="24"/>
        </w:rPr>
        <w:t>Mycobacterium,</w:t>
      </w:r>
      <w:r w:rsidR="00483CC3" w:rsidRPr="009F0EA6">
        <w:rPr>
          <w:rFonts w:ascii="Times New Roman" w:hAnsi="Times New Roman" w:cs="Times New Roman"/>
          <w:spacing w:val="-4"/>
          <w:sz w:val="24"/>
          <w:szCs w:val="24"/>
        </w:rPr>
        <w:t xml:space="preserve"> đặc biệt là vi khuẩn lao, phong và </w:t>
      </w:r>
      <w:r w:rsidR="00483CC3" w:rsidRPr="009F0EA6">
        <w:rPr>
          <w:rFonts w:ascii="Times New Roman" w:hAnsi="Times New Roman" w:cs="Times New Roman"/>
          <w:i/>
          <w:iCs/>
          <w:spacing w:val="-4"/>
          <w:sz w:val="24"/>
          <w:szCs w:val="24"/>
        </w:rPr>
        <w:t>Mycobacterium</w:t>
      </w:r>
      <w:r w:rsidR="00483CC3" w:rsidRPr="009F0EA6">
        <w:rPr>
          <w:rFonts w:ascii="Times New Roman" w:hAnsi="Times New Roman" w:cs="Times New Roman"/>
          <w:spacing w:val="-4"/>
          <w:sz w:val="24"/>
          <w:szCs w:val="24"/>
        </w:rPr>
        <w:t xml:space="preserve"> khác như </w:t>
      </w:r>
      <w:r w:rsidR="00483CC3" w:rsidRPr="009F0EA6">
        <w:rPr>
          <w:rFonts w:ascii="Times New Roman" w:hAnsi="Times New Roman" w:cs="Times New Roman"/>
          <w:i/>
          <w:iCs/>
          <w:spacing w:val="-4"/>
          <w:sz w:val="24"/>
          <w:szCs w:val="24"/>
        </w:rPr>
        <w:t>M. bovis</w:t>
      </w:r>
      <w:r w:rsidR="00483CC3" w:rsidRPr="009F0EA6">
        <w:rPr>
          <w:rFonts w:ascii="Times New Roman" w:hAnsi="Times New Roman" w:cs="Times New Roman"/>
          <w:spacing w:val="-4"/>
          <w:sz w:val="24"/>
          <w:szCs w:val="24"/>
        </w:rPr>
        <w:t xml:space="preserve">, </w:t>
      </w:r>
      <w:r w:rsidR="00483CC3" w:rsidRPr="009F0EA6">
        <w:rPr>
          <w:rFonts w:ascii="Times New Roman" w:hAnsi="Times New Roman" w:cs="Times New Roman"/>
          <w:i/>
          <w:iCs/>
          <w:spacing w:val="-4"/>
          <w:sz w:val="24"/>
          <w:szCs w:val="24"/>
        </w:rPr>
        <w:t>M. avium</w:t>
      </w:r>
      <w:r w:rsidR="00483CC3" w:rsidRPr="009F0EA6">
        <w:rPr>
          <w:rFonts w:ascii="Times New Roman" w:hAnsi="Times New Roman" w:cs="Times New Roman"/>
          <w:spacing w:val="-4"/>
          <w:sz w:val="24"/>
          <w:szCs w:val="24"/>
        </w:rPr>
        <w:t>. Nồng độ tối thiểu ức chế đối với vi khuẩn lao là 0,1 - 2,0 microgam/ml.</w:t>
      </w:r>
    </w:p>
    <w:p w:rsidR="00483CC3" w:rsidRPr="009F0EA6" w:rsidRDefault="00483CC3" w:rsidP="00603BE5">
      <w:pPr>
        <w:pStyle w:val="2"/>
        <w:spacing w:line="360" w:lineRule="auto"/>
        <w:jc w:val="left"/>
        <w:rPr>
          <w:rFonts w:ascii="Times New Roman" w:hAnsi="Times New Roman" w:cs="Times New Roman"/>
          <w:spacing w:val="-2"/>
          <w:sz w:val="24"/>
          <w:szCs w:val="24"/>
        </w:rPr>
      </w:pPr>
      <w:r w:rsidRPr="009F0EA6">
        <w:rPr>
          <w:rFonts w:ascii="Times New Roman" w:hAnsi="Times New Roman" w:cs="Times New Roman"/>
          <w:sz w:val="24"/>
          <w:szCs w:val="24"/>
        </w:rPr>
        <w:t xml:space="preserve">Ngoài ra, rifampicin là 1 kháng sinh phổ rộng, in vitro có tác dụng tốt với cầu khuẩn Gram dương và Gram âm, nhưng hiệu quả lâm sàng chưa được khẳng định với cầu khuẩn ruột. Rifampicin rất có tác dụng với tụ cầu vàng kể cả các chủng đã kháng penicilin và kháng isoxazyl - penicilin (với tụ cầu </w:t>
      </w:r>
      <w:r w:rsidRPr="009F0EA6">
        <w:rPr>
          <w:rFonts w:ascii="Times New Roman" w:hAnsi="Times New Roman" w:cs="Times New Roman"/>
          <w:i/>
          <w:iCs/>
          <w:sz w:val="24"/>
          <w:szCs w:val="24"/>
        </w:rPr>
        <w:t>S. epidermidis</w:t>
      </w:r>
      <w:r w:rsidRPr="009F0EA6">
        <w:rPr>
          <w:rFonts w:ascii="Times New Roman" w:hAnsi="Times New Roman" w:cs="Times New Roman"/>
          <w:sz w:val="24"/>
          <w:szCs w:val="24"/>
        </w:rPr>
        <w:t xml:space="preserve"> cũng nhạy cảm như vậy). Nồng độ tối thiểu ức chế đối với tụ cầu khuẩn là từ 0,008 - 0,06 mg/ml. Màng não cầu khuẩn, lậu cầu khuẩn và </w:t>
      </w:r>
      <w:r w:rsidRPr="009F0EA6">
        <w:rPr>
          <w:rFonts w:ascii="Times New Roman" w:hAnsi="Times New Roman" w:cs="Times New Roman"/>
          <w:i/>
          <w:iCs/>
          <w:sz w:val="24"/>
          <w:szCs w:val="24"/>
        </w:rPr>
        <w:t>Haemophilus influenzae</w:t>
      </w:r>
      <w:r w:rsidRPr="009F0EA6">
        <w:rPr>
          <w:rFonts w:ascii="Times New Roman" w:hAnsi="Times New Roman" w:cs="Times New Roman"/>
          <w:sz w:val="24"/>
          <w:szCs w:val="24"/>
        </w:rPr>
        <w:t xml:space="preserve"> cũng rất nhạy cảm. Rifampicin còn được dùng trong điều trị nhiễm khuẩn nặng do tụ cầu như viêm nội tâm mạc, viêm phổi, nhiễm khuẩn huyết và viêm cốt tủy. Khi kháng với các kháng sinh khác, thì rifampicin được dùng cùng với </w:t>
      </w:r>
      <w:r w:rsidRPr="009F0EA6">
        <w:rPr>
          <w:rFonts w:ascii="Times New Roman" w:hAnsi="Times New Roman" w:cs="Times New Roman"/>
          <w:spacing w:val="-2"/>
          <w:sz w:val="24"/>
          <w:szCs w:val="24"/>
        </w:rPr>
        <w:t>acid fusidic. Rifampicin không kháng chéo với các kháng sinh và các thuốc trị lao khác, tuy nhiên những chủng kháng thuốc phát triển rất nhanh đặc biệt khi dùng rifampicin đơn độc và lạm dụng. Do đó, cần sử dụng rifampicin rất nghiêm ngặt để đảm bảo điều trị thành công. ở Việt Nam khoảng 3,6% người bệnh lao có trực khuẩn kháng rifampicin.</w:t>
      </w:r>
    </w:p>
    <w:p w:rsidR="00483CC3" w:rsidRDefault="00483CC3" w:rsidP="00603BE5">
      <w:pPr>
        <w:pStyle w:val="2"/>
        <w:spacing w:line="360" w:lineRule="auto"/>
        <w:jc w:val="left"/>
        <w:rPr>
          <w:rFonts w:ascii="Times New Roman" w:hAnsi="Times New Roman" w:cs="Times New Roman"/>
          <w:sz w:val="24"/>
          <w:szCs w:val="24"/>
        </w:rPr>
      </w:pPr>
      <w:r w:rsidRPr="009F0EA6">
        <w:rPr>
          <w:rFonts w:ascii="Times New Roman" w:hAnsi="Times New Roman" w:cs="Times New Roman"/>
          <w:sz w:val="24"/>
          <w:szCs w:val="24"/>
        </w:rPr>
        <w:lastRenderedPageBreak/>
        <w:t xml:space="preserve">Cơ chế tác dụng của rifampicin: Không giống như các kháng sinh khác. Rifampicin ức chế hoạt tính enzym tổng hợp RNA phụ thuộc DNA của vi khuẩn </w:t>
      </w:r>
      <w:r w:rsidRPr="009F0EA6">
        <w:rPr>
          <w:rFonts w:ascii="Times New Roman" w:hAnsi="Times New Roman" w:cs="Times New Roman"/>
          <w:i/>
          <w:iCs/>
          <w:sz w:val="24"/>
          <w:szCs w:val="24"/>
        </w:rPr>
        <w:t>Mycobacterium</w:t>
      </w:r>
      <w:r w:rsidRPr="009F0EA6">
        <w:rPr>
          <w:rFonts w:ascii="Times New Roman" w:hAnsi="Times New Roman" w:cs="Times New Roman"/>
          <w:sz w:val="24"/>
          <w:szCs w:val="24"/>
        </w:rPr>
        <w:t xml:space="preserve"> và các vi khuẩn khác bằng cách tạo phức bền vững thuốc - enzym.</w:t>
      </w:r>
    </w:p>
    <w:p w:rsidR="003D1ABE" w:rsidRDefault="003D1ABE" w:rsidP="00603BE5">
      <w:pPr>
        <w:pStyle w:val="2"/>
        <w:spacing w:line="360" w:lineRule="auto"/>
        <w:jc w:val="left"/>
        <w:rPr>
          <w:rFonts w:ascii="Times New Roman" w:hAnsi="Times New Roman" w:cs="Times New Roman"/>
          <w:b/>
          <w:sz w:val="24"/>
          <w:szCs w:val="24"/>
        </w:rPr>
      </w:pPr>
      <w:r>
        <w:rPr>
          <w:rFonts w:ascii="Times New Roman" w:hAnsi="Times New Roman" w:cs="Times New Roman"/>
          <w:sz w:val="24"/>
          <w:szCs w:val="24"/>
        </w:rPr>
        <w:t xml:space="preserve">7. </w:t>
      </w:r>
      <w:r w:rsidRPr="00E14843">
        <w:rPr>
          <w:rFonts w:ascii="Times New Roman" w:hAnsi="Times New Roman" w:cs="Times New Roman"/>
          <w:b/>
          <w:sz w:val="24"/>
          <w:szCs w:val="24"/>
          <w:u w:val="single"/>
        </w:rPr>
        <w:t>MEZA-CALCI D3</w:t>
      </w:r>
    </w:p>
    <w:p w:rsidR="003D1ABE" w:rsidRDefault="003D1ABE" w:rsidP="00603BE5">
      <w:pPr>
        <w:pStyle w:val="2"/>
        <w:spacing w:line="360" w:lineRule="auto"/>
        <w:jc w:val="left"/>
        <w:rPr>
          <w:rFonts w:ascii="Times New Roman" w:hAnsi="Times New Roman" w:cs="Times New Roman"/>
          <w:sz w:val="24"/>
          <w:szCs w:val="24"/>
        </w:rPr>
      </w:pPr>
      <w:r>
        <w:rPr>
          <w:rFonts w:ascii="Times New Roman" w:hAnsi="Times New Roman" w:cs="Times New Roman"/>
          <w:sz w:val="24"/>
          <w:szCs w:val="24"/>
        </w:rPr>
        <w:t>- Thành phần: Mỗi viên nén bao phim gồm: Calci carbonat: 750mg; Vitamin D3: 200UI.</w:t>
      </w:r>
    </w:p>
    <w:p w:rsidR="003D1ABE" w:rsidRPr="003D1ABE" w:rsidRDefault="00262C15" w:rsidP="00262C15">
      <w:pPr>
        <w:shd w:val="clear" w:color="auto" w:fill="FFFFFF"/>
        <w:jc w:val="left"/>
        <w:rPr>
          <w:rFonts w:eastAsia="Times New Roman" w:cs="Times New Roman"/>
          <w:b/>
          <w:bCs/>
          <w:color w:val="212529"/>
          <w:sz w:val="24"/>
          <w:szCs w:val="24"/>
        </w:rPr>
      </w:pPr>
      <w:r>
        <w:rPr>
          <w:rFonts w:eastAsia="Times New Roman" w:cs="Times New Roman"/>
          <w:b/>
          <w:bCs/>
          <w:color w:val="212529"/>
          <w:sz w:val="24"/>
          <w:szCs w:val="24"/>
        </w:rPr>
        <w:t xml:space="preserve">- </w:t>
      </w:r>
      <w:r w:rsidR="003D1ABE" w:rsidRPr="00E14843">
        <w:rPr>
          <w:rFonts w:eastAsia="Times New Roman" w:cs="Times New Roman"/>
          <w:b/>
          <w:bCs/>
          <w:color w:val="212529"/>
          <w:sz w:val="24"/>
          <w:szCs w:val="24"/>
          <w:u w:val="single"/>
        </w:rPr>
        <w:t>Chỉ định</w:t>
      </w:r>
      <w:r>
        <w:rPr>
          <w:rFonts w:eastAsia="Times New Roman" w:cs="Times New Roman"/>
          <w:bCs/>
          <w:color w:val="212529"/>
          <w:sz w:val="24"/>
          <w:szCs w:val="24"/>
        </w:rPr>
        <w:t>:</w:t>
      </w:r>
    </w:p>
    <w:p w:rsidR="004151CC" w:rsidRDefault="00C550E5" w:rsidP="00262C15">
      <w:pPr>
        <w:shd w:val="clear" w:color="auto" w:fill="FFFFFF"/>
        <w:ind w:left="720"/>
        <w:jc w:val="left"/>
        <w:rPr>
          <w:rFonts w:eastAsia="Times New Roman" w:cs="Times New Roman"/>
          <w:color w:val="212529"/>
          <w:sz w:val="24"/>
          <w:szCs w:val="24"/>
        </w:rPr>
      </w:pPr>
      <w:r>
        <w:rPr>
          <w:rFonts w:eastAsia="Times New Roman" w:cs="Times New Roman"/>
          <w:color w:val="212529"/>
          <w:sz w:val="24"/>
          <w:szCs w:val="24"/>
        </w:rPr>
        <w:t>Bổ trợ cho liệu pháp điều trị loãng xương và trong những trường hợp cần phải bổ sung như thời kỳ mang thai và thời kỳ tăng trưởng.</w:t>
      </w:r>
    </w:p>
    <w:p w:rsidR="00C550E5" w:rsidRPr="003D1ABE" w:rsidRDefault="00C550E5" w:rsidP="00262C15">
      <w:pPr>
        <w:shd w:val="clear" w:color="auto" w:fill="FFFFFF"/>
        <w:ind w:left="720"/>
        <w:jc w:val="left"/>
        <w:rPr>
          <w:rFonts w:eastAsia="Times New Roman" w:cs="Times New Roman"/>
          <w:color w:val="212529"/>
          <w:sz w:val="24"/>
          <w:szCs w:val="24"/>
        </w:rPr>
      </w:pPr>
      <w:r>
        <w:rPr>
          <w:rFonts w:eastAsia="Times New Roman" w:cs="Times New Roman"/>
          <w:color w:val="212529"/>
          <w:sz w:val="24"/>
          <w:szCs w:val="24"/>
        </w:rPr>
        <w:t xml:space="preserve">Phong ngừa thiếu hụt calci, vitamin D đặc biệt là các đối tượng người già và người ở trong nhà. </w:t>
      </w:r>
    </w:p>
    <w:p w:rsidR="003D1ABE" w:rsidRPr="00E14843" w:rsidRDefault="004151CC" w:rsidP="00262C15">
      <w:pPr>
        <w:shd w:val="clear" w:color="auto" w:fill="FFFFFF"/>
        <w:jc w:val="left"/>
        <w:rPr>
          <w:rFonts w:eastAsia="Times New Roman" w:cs="Times New Roman"/>
          <w:b/>
          <w:bCs/>
          <w:color w:val="212529"/>
          <w:sz w:val="24"/>
          <w:szCs w:val="24"/>
          <w:u w:val="single"/>
        </w:rPr>
      </w:pPr>
      <w:r w:rsidRPr="00E14843">
        <w:rPr>
          <w:rFonts w:eastAsia="Times New Roman" w:cs="Times New Roman"/>
          <w:b/>
          <w:bCs/>
          <w:color w:val="212529"/>
          <w:sz w:val="24"/>
          <w:szCs w:val="24"/>
          <w:u w:val="single"/>
        </w:rPr>
        <w:t>- Cách dùng:</w:t>
      </w:r>
    </w:p>
    <w:p w:rsidR="003D1ABE" w:rsidRDefault="003D1ABE" w:rsidP="00262C15">
      <w:pPr>
        <w:shd w:val="clear" w:color="auto" w:fill="FFFFFF"/>
        <w:ind w:left="720"/>
        <w:jc w:val="left"/>
        <w:rPr>
          <w:rFonts w:eastAsia="Times New Roman" w:cs="Times New Roman"/>
          <w:color w:val="212529"/>
          <w:sz w:val="24"/>
          <w:szCs w:val="24"/>
        </w:rPr>
      </w:pPr>
      <w:r w:rsidRPr="003D1ABE">
        <w:rPr>
          <w:rFonts w:eastAsia="Times New Roman" w:cs="Times New Roman"/>
          <w:color w:val="212529"/>
          <w:sz w:val="24"/>
          <w:szCs w:val="24"/>
        </w:rPr>
        <w:t xml:space="preserve">- </w:t>
      </w:r>
      <w:r w:rsidR="00C550E5">
        <w:rPr>
          <w:rFonts w:eastAsia="Times New Roman" w:cs="Times New Roman"/>
          <w:color w:val="212529"/>
          <w:sz w:val="24"/>
          <w:szCs w:val="24"/>
        </w:rPr>
        <w:t>Người lớn và trẻ em trên 12 tuổi: uống 2 viên/ lần x 2 lần/ ngày, tốt nhất là uống vào buổi sáng và tối.</w:t>
      </w:r>
    </w:p>
    <w:p w:rsidR="00C550E5" w:rsidRDefault="00C550E5" w:rsidP="00262C15">
      <w:pPr>
        <w:shd w:val="clear" w:color="auto" w:fill="FFFFFF"/>
        <w:ind w:left="720"/>
        <w:jc w:val="left"/>
        <w:rPr>
          <w:rFonts w:eastAsia="Times New Roman" w:cs="Times New Roman"/>
          <w:color w:val="212529"/>
          <w:sz w:val="24"/>
          <w:szCs w:val="24"/>
        </w:rPr>
      </w:pPr>
      <w:r>
        <w:rPr>
          <w:rFonts w:eastAsia="Times New Roman" w:cs="Times New Roman"/>
          <w:color w:val="212529"/>
          <w:sz w:val="24"/>
          <w:szCs w:val="24"/>
        </w:rPr>
        <w:t>Trẻ em dưới 12 tuổi: không nên dùng.</w:t>
      </w:r>
    </w:p>
    <w:p w:rsidR="003D1ABE" w:rsidRPr="00E14843" w:rsidRDefault="00E14843" w:rsidP="00E14843">
      <w:pPr>
        <w:shd w:val="clear" w:color="auto" w:fill="FFFFFF"/>
        <w:jc w:val="left"/>
        <w:rPr>
          <w:rFonts w:eastAsia="Times New Roman" w:cs="Times New Roman"/>
          <w:color w:val="212529"/>
          <w:sz w:val="24"/>
          <w:szCs w:val="24"/>
        </w:rPr>
      </w:pPr>
      <w:r>
        <w:rPr>
          <w:rFonts w:eastAsia="Times New Roman" w:cs="Times New Roman"/>
          <w:b/>
          <w:color w:val="212529"/>
          <w:sz w:val="24"/>
          <w:szCs w:val="24"/>
          <w:u w:val="single"/>
        </w:rPr>
        <w:t>-</w:t>
      </w:r>
      <w:r w:rsidR="00C550E5" w:rsidRPr="00E14843">
        <w:rPr>
          <w:rFonts w:eastAsia="Times New Roman" w:cs="Times New Roman"/>
          <w:b/>
          <w:color w:val="212529"/>
          <w:sz w:val="24"/>
          <w:szCs w:val="24"/>
          <w:u w:val="single"/>
        </w:rPr>
        <w:t>Chống chỉ định</w:t>
      </w:r>
      <w:r w:rsidR="00C550E5" w:rsidRPr="00E14843">
        <w:rPr>
          <w:rFonts w:eastAsia="Times New Roman" w:cs="Times New Roman"/>
          <w:color w:val="212529"/>
          <w:sz w:val="24"/>
          <w:szCs w:val="24"/>
        </w:rPr>
        <w:t>: Chống chie định tuyệt đối tăng calci huyết do u tuỷ, di căn xương hoặc bệnh xương ác tính khác, u hạt, cường cận giáp và quá liều vitamin D, suy thận nặng. Chống chỉ định tương đối: loãng xương do bất động kéo dài, sỏi thận, tăng calci niệu nặng.</w:t>
      </w:r>
    </w:p>
    <w:p w:rsidR="00EE6F96" w:rsidRPr="00EE6F96" w:rsidRDefault="00EE6F96" w:rsidP="00EE6F96">
      <w:pPr>
        <w:pStyle w:val="2"/>
        <w:spacing w:line="360" w:lineRule="auto"/>
        <w:jc w:val="right"/>
        <w:rPr>
          <w:rFonts w:ascii="Times New Roman" w:hAnsi="Times New Roman" w:cs="Times New Roman"/>
          <w:i/>
          <w:sz w:val="24"/>
          <w:szCs w:val="24"/>
        </w:rPr>
      </w:pPr>
      <w:r w:rsidRPr="00EE6F96">
        <w:rPr>
          <w:rFonts w:ascii="Times New Roman" w:hAnsi="Times New Roman" w:cs="Times New Roman"/>
          <w:i/>
          <w:sz w:val="24"/>
          <w:szCs w:val="24"/>
        </w:rPr>
        <w:t>Lệ Thuỷ, ngày 03 tháng 03 năm 2020</w:t>
      </w:r>
    </w:p>
    <w:p w:rsidR="00EE6F96" w:rsidRPr="00EE6F96" w:rsidRDefault="00EE6F96" w:rsidP="00603BE5">
      <w:pPr>
        <w:pStyle w:val="2"/>
        <w:spacing w:line="360" w:lineRule="auto"/>
        <w:jc w:val="left"/>
        <w:rPr>
          <w:rFonts w:ascii="Times New Roman" w:hAnsi="Times New Roman" w:cs="Times New Roman"/>
          <w:b/>
          <w:sz w:val="24"/>
          <w:szCs w:val="24"/>
        </w:rPr>
      </w:pPr>
      <w:r>
        <w:rPr>
          <w:rFonts w:ascii="Times New Roman" w:hAnsi="Times New Roman" w:cs="Times New Roman"/>
          <w:sz w:val="24"/>
          <w:szCs w:val="24"/>
        </w:rPr>
        <w:t xml:space="preserve">                                                                                                           </w:t>
      </w:r>
      <w:r w:rsidR="008D7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6F96">
        <w:rPr>
          <w:rFonts w:ascii="Times New Roman" w:hAnsi="Times New Roman" w:cs="Times New Roman"/>
          <w:b/>
          <w:sz w:val="24"/>
          <w:szCs w:val="24"/>
        </w:rPr>
        <w:t>Người thông tin</w:t>
      </w:r>
    </w:p>
    <w:p w:rsidR="00EE6F96" w:rsidRDefault="00EE6F96" w:rsidP="00603BE5">
      <w:pPr>
        <w:pStyle w:val="2"/>
        <w:spacing w:line="360" w:lineRule="auto"/>
        <w:jc w:val="left"/>
        <w:rPr>
          <w:rFonts w:ascii="Times New Roman" w:hAnsi="Times New Roman" w:cs="Times New Roman"/>
          <w:sz w:val="24"/>
          <w:szCs w:val="24"/>
        </w:rPr>
      </w:pPr>
    </w:p>
    <w:p w:rsidR="00EE6F96" w:rsidRDefault="008D75B7" w:rsidP="00603BE5">
      <w:pPr>
        <w:pStyle w:val="2"/>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8D75B7">
        <w:rPr>
          <w:rFonts w:ascii="Times New Roman" w:hAnsi="Times New Roman" w:cs="Times New Roman"/>
          <w:sz w:val="24"/>
          <w:szCs w:val="24"/>
        </w:rPr>
        <w:drawing>
          <wp:inline distT="0" distB="0" distL="0" distR="0">
            <wp:extent cx="1157743" cy="373711"/>
            <wp:effectExtent l="19050" t="0" r="4307"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64488" cy="375888"/>
                    </a:xfrm>
                    <a:prstGeom prst="rect">
                      <a:avLst/>
                    </a:prstGeom>
                  </pic:spPr>
                </pic:pic>
              </a:graphicData>
            </a:graphic>
          </wp:inline>
        </w:drawing>
      </w:r>
    </w:p>
    <w:p w:rsidR="00EE6F96" w:rsidRDefault="008D75B7" w:rsidP="00603BE5">
      <w:pPr>
        <w:pStyle w:val="2"/>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rsidR="00EE6F96" w:rsidRPr="00EE6F96" w:rsidRDefault="00EE6F96" w:rsidP="00603BE5">
      <w:pPr>
        <w:pStyle w:val="2"/>
        <w:spacing w:line="360" w:lineRule="auto"/>
        <w:jc w:val="left"/>
        <w:rPr>
          <w:rFonts w:ascii="Times New Roman" w:hAnsi="Times New Roman" w:cs="Times New Roman"/>
          <w:i/>
          <w:sz w:val="24"/>
          <w:szCs w:val="24"/>
        </w:rPr>
      </w:pPr>
      <w:r>
        <w:rPr>
          <w:rFonts w:ascii="Times New Roman" w:hAnsi="Times New Roman" w:cs="Times New Roman"/>
          <w:sz w:val="24"/>
          <w:szCs w:val="24"/>
        </w:rPr>
        <w:t xml:space="preserve">                                                                                                       </w:t>
      </w:r>
      <w:r w:rsidR="008D7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6F96">
        <w:rPr>
          <w:rFonts w:ascii="Times New Roman" w:hAnsi="Times New Roman" w:cs="Times New Roman"/>
          <w:i/>
          <w:sz w:val="24"/>
          <w:szCs w:val="24"/>
        </w:rPr>
        <w:t>Ds. Phan Thanh Hải</w:t>
      </w:r>
    </w:p>
    <w:p w:rsidR="00EE6F96" w:rsidRPr="009F0EA6" w:rsidRDefault="00EE6F96" w:rsidP="00603BE5">
      <w:pPr>
        <w:pStyle w:val="2"/>
        <w:spacing w:line="360" w:lineRule="auto"/>
        <w:jc w:val="left"/>
        <w:rPr>
          <w:rFonts w:ascii="Times New Roman" w:hAnsi="Times New Roman" w:cs="Times New Roman"/>
          <w:sz w:val="24"/>
          <w:szCs w:val="24"/>
        </w:rPr>
      </w:pPr>
    </w:p>
    <w:p w:rsidR="009E06B8" w:rsidRPr="009F0EA6" w:rsidRDefault="009E06B8" w:rsidP="00603BE5">
      <w:pPr>
        <w:pStyle w:val="Heading2"/>
        <w:shd w:val="clear" w:color="auto" w:fill="FFFFFF"/>
        <w:spacing w:before="450" w:beforeAutospacing="0" w:after="300" w:afterAutospacing="0" w:line="360" w:lineRule="auto"/>
        <w:rPr>
          <w:b w:val="0"/>
          <w:bCs w:val="0"/>
          <w:color w:val="111111"/>
          <w:sz w:val="24"/>
          <w:szCs w:val="24"/>
        </w:rPr>
      </w:pPr>
    </w:p>
    <w:sectPr w:rsidR="009E06B8" w:rsidRPr="009F0EA6" w:rsidSect="00E34432">
      <w:headerReference w:type="default" r:id="rId12"/>
      <w:footerReference w:type="default" r:id="rId13"/>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F7A" w:rsidRDefault="00913F7A" w:rsidP="00690556">
      <w:pPr>
        <w:spacing w:line="240" w:lineRule="auto"/>
      </w:pPr>
      <w:r>
        <w:separator/>
      </w:r>
    </w:p>
  </w:endnote>
  <w:endnote w:type="continuationSeparator" w:id="1">
    <w:p w:rsidR="00913F7A" w:rsidRDefault="00913F7A" w:rsidP="006905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6E" w:rsidRDefault="00AD036E" w:rsidP="00AD036E">
    <w:pPr>
      <w:pStyle w:val="Footer"/>
      <w:pBdr>
        <w:top w:val="thinThickSmallGap" w:sz="24" w:space="1" w:color="622423" w:themeColor="accent2" w:themeShade="7F"/>
      </w:pBdr>
      <w:jc w:val="cente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8D75B7" w:rsidRPr="008D75B7">
        <w:rPr>
          <w:rFonts w:asciiTheme="majorHAnsi" w:hAnsiTheme="majorHAnsi"/>
          <w:noProof/>
        </w:rPr>
        <w:t>12</w:t>
      </w:r>
    </w:fldSimple>
  </w:p>
  <w:p w:rsidR="00AD036E" w:rsidRDefault="00AD0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F7A" w:rsidRDefault="00913F7A" w:rsidP="00690556">
      <w:pPr>
        <w:spacing w:line="240" w:lineRule="auto"/>
      </w:pPr>
      <w:r>
        <w:separator/>
      </w:r>
    </w:p>
  </w:footnote>
  <w:footnote w:type="continuationSeparator" w:id="1">
    <w:p w:rsidR="00913F7A" w:rsidRDefault="00913F7A" w:rsidP="006905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6E" w:rsidRPr="00AD036E" w:rsidRDefault="00AD036E" w:rsidP="00AD036E">
    <w:pPr>
      <w:pStyle w:val="Header"/>
      <w:numPr>
        <w:ilvl w:val="0"/>
        <w:numId w:val="10"/>
      </w:numPr>
      <w:jc w:val="center"/>
      <w:rPr>
        <w:i/>
      </w:rPr>
    </w:pPr>
    <w:r w:rsidRPr="00AD036E">
      <w:rPr>
        <w:i/>
      </w:rPr>
      <w:t>Thông tin thuốc mới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88C"/>
    <w:multiLevelType w:val="hybridMultilevel"/>
    <w:tmpl w:val="D2A8195C"/>
    <w:lvl w:ilvl="0" w:tplc="7D743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B46FD"/>
    <w:multiLevelType w:val="multilevel"/>
    <w:tmpl w:val="12F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A6A70"/>
    <w:multiLevelType w:val="multilevel"/>
    <w:tmpl w:val="4A10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F5219"/>
    <w:multiLevelType w:val="multilevel"/>
    <w:tmpl w:val="7DC4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36A25"/>
    <w:multiLevelType w:val="multilevel"/>
    <w:tmpl w:val="BE4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73C5C"/>
    <w:multiLevelType w:val="hybridMultilevel"/>
    <w:tmpl w:val="F7869C04"/>
    <w:lvl w:ilvl="0" w:tplc="E812BB2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31C45894"/>
    <w:multiLevelType w:val="hybridMultilevel"/>
    <w:tmpl w:val="F7869C04"/>
    <w:lvl w:ilvl="0" w:tplc="E812BB2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37A611F0"/>
    <w:multiLevelType w:val="multilevel"/>
    <w:tmpl w:val="C23C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A6E28"/>
    <w:multiLevelType w:val="multilevel"/>
    <w:tmpl w:val="64EE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05258"/>
    <w:multiLevelType w:val="multilevel"/>
    <w:tmpl w:val="704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481202"/>
    <w:multiLevelType w:val="multilevel"/>
    <w:tmpl w:val="077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7244DC"/>
    <w:multiLevelType w:val="multilevel"/>
    <w:tmpl w:val="D7A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41A91"/>
    <w:multiLevelType w:val="multilevel"/>
    <w:tmpl w:val="5300B976"/>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121964"/>
    <w:multiLevelType w:val="multilevel"/>
    <w:tmpl w:val="8D4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6903D4"/>
    <w:multiLevelType w:val="multilevel"/>
    <w:tmpl w:val="0C3C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B26EBC"/>
    <w:multiLevelType w:val="multilevel"/>
    <w:tmpl w:val="BF62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4"/>
  </w:num>
  <w:num w:numId="4">
    <w:abstractNumId w:val="4"/>
  </w:num>
  <w:num w:numId="5">
    <w:abstractNumId w:val="13"/>
  </w:num>
  <w:num w:numId="6">
    <w:abstractNumId w:val="2"/>
  </w:num>
  <w:num w:numId="7">
    <w:abstractNumId w:val="10"/>
  </w:num>
  <w:num w:numId="8">
    <w:abstractNumId w:val="3"/>
  </w:num>
  <w:num w:numId="9">
    <w:abstractNumId w:val="5"/>
  </w:num>
  <w:num w:numId="10">
    <w:abstractNumId w:val="0"/>
  </w:num>
  <w:num w:numId="11">
    <w:abstractNumId w:val="7"/>
  </w:num>
  <w:num w:numId="12">
    <w:abstractNumId w:val="11"/>
  </w:num>
  <w:num w:numId="13">
    <w:abstractNumId w:val="12"/>
  </w:num>
  <w:num w:numId="14">
    <w:abstractNumId w:val="1"/>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570818"/>
    <w:rsid w:val="000048B2"/>
    <w:rsid w:val="000239C4"/>
    <w:rsid w:val="00031532"/>
    <w:rsid w:val="00041576"/>
    <w:rsid w:val="00064D08"/>
    <w:rsid w:val="00134B6D"/>
    <w:rsid w:val="00167E3F"/>
    <w:rsid w:val="00175180"/>
    <w:rsid w:val="0019582C"/>
    <w:rsid w:val="001C7B25"/>
    <w:rsid w:val="001D0565"/>
    <w:rsid w:val="002144D6"/>
    <w:rsid w:val="002172B2"/>
    <w:rsid w:val="002205D2"/>
    <w:rsid w:val="00237827"/>
    <w:rsid w:val="00262C15"/>
    <w:rsid w:val="002A6828"/>
    <w:rsid w:val="002C7E1C"/>
    <w:rsid w:val="00300E53"/>
    <w:rsid w:val="00350387"/>
    <w:rsid w:val="00371D60"/>
    <w:rsid w:val="00393E85"/>
    <w:rsid w:val="00394DD1"/>
    <w:rsid w:val="003978A9"/>
    <w:rsid w:val="003A7C53"/>
    <w:rsid w:val="003B3919"/>
    <w:rsid w:val="003D1ABE"/>
    <w:rsid w:val="003D2AB1"/>
    <w:rsid w:val="003D4752"/>
    <w:rsid w:val="004151CC"/>
    <w:rsid w:val="004363F9"/>
    <w:rsid w:val="00483CC3"/>
    <w:rsid w:val="00484D3B"/>
    <w:rsid w:val="00503095"/>
    <w:rsid w:val="005418F2"/>
    <w:rsid w:val="00555D9A"/>
    <w:rsid w:val="00570818"/>
    <w:rsid w:val="005C4C3B"/>
    <w:rsid w:val="00603BE5"/>
    <w:rsid w:val="00690556"/>
    <w:rsid w:val="006966A8"/>
    <w:rsid w:val="006B6C12"/>
    <w:rsid w:val="006D2A50"/>
    <w:rsid w:val="006F50BF"/>
    <w:rsid w:val="0070722C"/>
    <w:rsid w:val="007D44CE"/>
    <w:rsid w:val="007E5E13"/>
    <w:rsid w:val="008D75B7"/>
    <w:rsid w:val="008E312D"/>
    <w:rsid w:val="00913F7A"/>
    <w:rsid w:val="00930A81"/>
    <w:rsid w:val="0093666B"/>
    <w:rsid w:val="00964897"/>
    <w:rsid w:val="00992D99"/>
    <w:rsid w:val="009E06B8"/>
    <w:rsid w:val="009F0EA6"/>
    <w:rsid w:val="00A24137"/>
    <w:rsid w:val="00AC5FF2"/>
    <w:rsid w:val="00AD036E"/>
    <w:rsid w:val="00B32E2D"/>
    <w:rsid w:val="00B35692"/>
    <w:rsid w:val="00BF7180"/>
    <w:rsid w:val="00C2742B"/>
    <w:rsid w:val="00C550E5"/>
    <w:rsid w:val="00CE533F"/>
    <w:rsid w:val="00CF4F46"/>
    <w:rsid w:val="00D34200"/>
    <w:rsid w:val="00DF2C02"/>
    <w:rsid w:val="00E14843"/>
    <w:rsid w:val="00E21A1E"/>
    <w:rsid w:val="00E34432"/>
    <w:rsid w:val="00E52055"/>
    <w:rsid w:val="00E729C5"/>
    <w:rsid w:val="00E80A8E"/>
    <w:rsid w:val="00EE6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8E"/>
  </w:style>
  <w:style w:type="paragraph" w:styleId="Heading2">
    <w:name w:val="heading 2"/>
    <w:basedOn w:val="Normal"/>
    <w:link w:val="Heading2Char"/>
    <w:uiPriority w:val="9"/>
    <w:qFormat/>
    <w:rsid w:val="00570818"/>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570818"/>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C274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818"/>
    <w:rPr>
      <w:rFonts w:eastAsia="Times New Roman" w:cs="Times New Roman"/>
      <w:b/>
      <w:bCs/>
      <w:sz w:val="36"/>
      <w:szCs w:val="36"/>
    </w:rPr>
  </w:style>
  <w:style w:type="character" w:customStyle="1" w:styleId="Heading3Char">
    <w:name w:val="Heading 3 Char"/>
    <w:basedOn w:val="DefaultParagraphFont"/>
    <w:link w:val="Heading3"/>
    <w:uiPriority w:val="9"/>
    <w:rsid w:val="00570818"/>
    <w:rPr>
      <w:rFonts w:eastAsia="Times New Roman" w:cs="Times New Roman"/>
      <w:b/>
      <w:bCs/>
      <w:sz w:val="27"/>
      <w:szCs w:val="27"/>
    </w:rPr>
  </w:style>
  <w:style w:type="character" w:customStyle="1" w:styleId="textdetaildrgi">
    <w:name w:val="textdetaildrgi"/>
    <w:basedOn w:val="DefaultParagraphFont"/>
    <w:rsid w:val="00570818"/>
  </w:style>
  <w:style w:type="character" w:styleId="Hyperlink">
    <w:name w:val="Hyperlink"/>
    <w:basedOn w:val="DefaultParagraphFont"/>
    <w:uiPriority w:val="99"/>
    <w:semiHidden/>
    <w:unhideWhenUsed/>
    <w:rsid w:val="00570818"/>
    <w:rPr>
      <w:color w:val="0000FF"/>
      <w:u w:val="single"/>
    </w:rPr>
  </w:style>
  <w:style w:type="paragraph" w:styleId="BalloonText">
    <w:name w:val="Balloon Text"/>
    <w:basedOn w:val="Normal"/>
    <w:link w:val="BalloonTextChar"/>
    <w:uiPriority w:val="99"/>
    <w:semiHidden/>
    <w:unhideWhenUsed/>
    <w:rsid w:val="00570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818"/>
    <w:rPr>
      <w:rFonts w:ascii="Tahoma" w:hAnsi="Tahoma" w:cs="Tahoma"/>
      <w:sz w:val="16"/>
      <w:szCs w:val="16"/>
    </w:rPr>
  </w:style>
  <w:style w:type="paragraph" w:styleId="ListParagraph">
    <w:name w:val="List Paragraph"/>
    <w:basedOn w:val="Normal"/>
    <w:uiPriority w:val="34"/>
    <w:qFormat/>
    <w:rsid w:val="00570818"/>
    <w:pPr>
      <w:ind w:left="720"/>
      <w:contextualSpacing/>
    </w:pPr>
  </w:style>
  <w:style w:type="paragraph" w:styleId="NormalWeb">
    <w:name w:val="Normal (Web)"/>
    <w:basedOn w:val="Normal"/>
    <w:uiPriority w:val="99"/>
    <w:unhideWhenUsed/>
    <w:rsid w:val="0096489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64897"/>
    <w:rPr>
      <w:b/>
      <w:bCs/>
    </w:rPr>
  </w:style>
  <w:style w:type="paragraph" w:customStyle="1" w:styleId="textdetailhead">
    <w:name w:val="textdetailhead"/>
    <w:basedOn w:val="Normal"/>
    <w:rsid w:val="00964897"/>
    <w:pPr>
      <w:spacing w:before="100" w:beforeAutospacing="1" w:after="100" w:afterAutospacing="1" w:line="240" w:lineRule="auto"/>
      <w:jc w:val="left"/>
    </w:pPr>
    <w:rPr>
      <w:rFonts w:eastAsia="Times New Roman" w:cs="Times New Roman"/>
      <w:sz w:val="24"/>
      <w:szCs w:val="24"/>
    </w:rPr>
  </w:style>
  <w:style w:type="character" w:customStyle="1" w:styleId="textdetailhead1">
    <w:name w:val="textdetailhead1"/>
    <w:basedOn w:val="DefaultParagraphFont"/>
    <w:rsid w:val="006F50BF"/>
  </w:style>
  <w:style w:type="character" w:customStyle="1" w:styleId="textdetaildrg">
    <w:name w:val="textdetaildrg"/>
    <w:basedOn w:val="DefaultParagraphFont"/>
    <w:rsid w:val="006F50BF"/>
  </w:style>
  <w:style w:type="character" w:customStyle="1" w:styleId="textnhasx">
    <w:name w:val="textnhasx"/>
    <w:basedOn w:val="DefaultParagraphFont"/>
    <w:rsid w:val="006F50BF"/>
  </w:style>
  <w:style w:type="character" w:customStyle="1" w:styleId="compstlink01s1b">
    <w:name w:val="compst_link01_s1b"/>
    <w:basedOn w:val="DefaultParagraphFont"/>
    <w:rsid w:val="006F50BF"/>
  </w:style>
  <w:style w:type="character" w:customStyle="1" w:styleId="compstlink01s2b">
    <w:name w:val="compst_link01_s2b"/>
    <w:basedOn w:val="DefaultParagraphFont"/>
    <w:rsid w:val="006F50BF"/>
  </w:style>
  <w:style w:type="paragraph" w:customStyle="1" w:styleId="2">
    <w:name w:val="2"/>
    <w:basedOn w:val="Normal"/>
    <w:rsid w:val="00B32E2D"/>
    <w:pPr>
      <w:spacing w:line="210" w:lineRule="atLeast"/>
    </w:pPr>
    <w:rPr>
      <w:rFonts w:ascii="Tahoma" w:eastAsia="Times New Roman" w:hAnsi="Tahoma" w:cs="Tahoma"/>
      <w:sz w:val="16"/>
      <w:szCs w:val="16"/>
    </w:rPr>
  </w:style>
  <w:style w:type="paragraph" w:styleId="Header">
    <w:name w:val="header"/>
    <w:basedOn w:val="Normal"/>
    <w:link w:val="HeaderChar"/>
    <w:uiPriority w:val="99"/>
    <w:semiHidden/>
    <w:unhideWhenUsed/>
    <w:rsid w:val="00AD036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036E"/>
  </w:style>
  <w:style w:type="paragraph" w:styleId="Footer">
    <w:name w:val="footer"/>
    <w:basedOn w:val="Normal"/>
    <w:link w:val="FooterChar"/>
    <w:uiPriority w:val="99"/>
    <w:unhideWhenUsed/>
    <w:rsid w:val="00AD036E"/>
    <w:pPr>
      <w:tabs>
        <w:tab w:val="center" w:pos="4680"/>
        <w:tab w:val="right" w:pos="9360"/>
      </w:tabs>
      <w:spacing w:line="240" w:lineRule="auto"/>
    </w:pPr>
  </w:style>
  <w:style w:type="character" w:customStyle="1" w:styleId="FooterChar">
    <w:name w:val="Footer Char"/>
    <w:basedOn w:val="DefaultParagraphFont"/>
    <w:link w:val="Footer"/>
    <w:uiPriority w:val="99"/>
    <w:rsid w:val="00AD036E"/>
  </w:style>
  <w:style w:type="character" w:customStyle="1" w:styleId="Heading4Char">
    <w:name w:val="Heading 4 Char"/>
    <w:basedOn w:val="DefaultParagraphFont"/>
    <w:link w:val="Heading4"/>
    <w:uiPriority w:val="9"/>
    <w:semiHidden/>
    <w:rsid w:val="00C2742B"/>
    <w:rPr>
      <w:rFonts w:asciiTheme="majorHAnsi" w:eastAsiaTheme="majorEastAsia" w:hAnsiTheme="majorHAnsi" w:cstheme="majorBidi"/>
      <w:b/>
      <w:bCs/>
      <w:i/>
      <w:iCs/>
      <w:color w:val="4F81BD" w:themeColor="accent1"/>
    </w:rPr>
  </w:style>
  <w:style w:type="character" w:customStyle="1" w:styleId="clearfix">
    <w:name w:val="clearfix"/>
    <w:basedOn w:val="DefaultParagraphFont"/>
    <w:rsid w:val="003D1ABE"/>
  </w:style>
</w:styles>
</file>

<file path=word/webSettings.xml><?xml version="1.0" encoding="utf-8"?>
<w:webSettings xmlns:r="http://schemas.openxmlformats.org/officeDocument/2006/relationships" xmlns:w="http://schemas.openxmlformats.org/wordprocessingml/2006/main">
  <w:divs>
    <w:div w:id="554705501">
      <w:bodyDiv w:val="1"/>
      <w:marLeft w:val="0"/>
      <w:marRight w:val="0"/>
      <w:marTop w:val="0"/>
      <w:marBottom w:val="0"/>
      <w:divBdr>
        <w:top w:val="none" w:sz="0" w:space="0" w:color="auto"/>
        <w:left w:val="none" w:sz="0" w:space="0" w:color="auto"/>
        <w:bottom w:val="none" w:sz="0" w:space="0" w:color="auto"/>
        <w:right w:val="none" w:sz="0" w:space="0" w:color="auto"/>
      </w:divBdr>
    </w:div>
    <w:div w:id="603347243">
      <w:bodyDiv w:val="1"/>
      <w:marLeft w:val="0"/>
      <w:marRight w:val="0"/>
      <w:marTop w:val="0"/>
      <w:marBottom w:val="0"/>
      <w:divBdr>
        <w:top w:val="none" w:sz="0" w:space="0" w:color="auto"/>
        <w:left w:val="none" w:sz="0" w:space="0" w:color="auto"/>
        <w:bottom w:val="none" w:sz="0" w:space="0" w:color="auto"/>
        <w:right w:val="none" w:sz="0" w:space="0" w:color="auto"/>
      </w:divBdr>
      <w:divsChild>
        <w:div w:id="1168669072">
          <w:marLeft w:val="0"/>
          <w:marRight w:val="0"/>
          <w:marTop w:val="0"/>
          <w:marBottom w:val="0"/>
          <w:divBdr>
            <w:top w:val="none" w:sz="0" w:space="0" w:color="auto"/>
            <w:left w:val="none" w:sz="0" w:space="0" w:color="auto"/>
            <w:bottom w:val="none" w:sz="0" w:space="0" w:color="auto"/>
            <w:right w:val="none" w:sz="0" w:space="0" w:color="auto"/>
          </w:divBdr>
          <w:divsChild>
            <w:div w:id="1407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4255">
      <w:bodyDiv w:val="1"/>
      <w:marLeft w:val="0"/>
      <w:marRight w:val="0"/>
      <w:marTop w:val="0"/>
      <w:marBottom w:val="0"/>
      <w:divBdr>
        <w:top w:val="none" w:sz="0" w:space="0" w:color="auto"/>
        <w:left w:val="none" w:sz="0" w:space="0" w:color="auto"/>
        <w:bottom w:val="none" w:sz="0" w:space="0" w:color="auto"/>
        <w:right w:val="none" w:sz="0" w:space="0" w:color="auto"/>
      </w:divBdr>
      <w:divsChild>
        <w:div w:id="1028793130">
          <w:marLeft w:val="0"/>
          <w:marRight w:val="0"/>
          <w:marTop w:val="0"/>
          <w:marBottom w:val="0"/>
          <w:divBdr>
            <w:top w:val="none" w:sz="0" w:space="0" w:color="auto"/>
            <w:left w:val="none" w:sz="0" w:space="0" w:color="auto"/>
            <w:bottom w:val="none" w:sz="0" w:space="0" w:color="auto"/>
            <w:right w:val="none" w:sz="0" w:space="0" w:color="auto"/>
          </w:divBdr>
          <w:divsChild>
            <w:div w:id="1620144704">
              <w:marLeft w:val="0"/>
              <w:marRight w:val="0"/>
              <w:marTop w:val="0"/>
              <w:marBottom w:val="0"/>
              <w:divBdr>
                <w:top w:val="none" w:sz="0" w:space="0" w:color="auto"/>
                <w:left w:val="none" w:sz="0" w:space="0" w:color="auto"/>
                <w:bottom w:val="none" w:sz="0" w:space="0" w:color="auto"/>
                <w:right w:val="none" w:sz="0" w:space="0" w:color="auto"/>
              </w:divBdr>
              <w:divsChild>
                <w:div w:id="567690824">
                  <w:marLeft w:val="-225"/>
                  <w:marRight w:val="-225"/>
                  <w:marTop w:val="0"/>
                  <w:marBottom w:val="0"/>
                  <w:divBdr>
                    <w:top w:val="none" w:sz="0" w:space="0" w:color="auto"/>
                    <w:left w:val="none" w:sz="0" w:space="0" w:color="auto"/>
                    <w:bottom w:val="none" w:sz="0" w:space="0" w:color="auto"/>
                    <w:right w:val="none" w:sz="0" w:space="0" w:color="auto"/>
                  </w:divBdr>
                  <w:divsChild>
                    <w:div w:id="1547255660">
                      <w:marLeft w:val="0"/>
                      <w:marRight w:val="0"/>
                      <w:marTop w:val="0"/>
                      <w:marBottom w:val="0"/>
                      <w:divBdr>
                        <w:top w:val="none" w:sz="0" w:space="0" w:color="auto"/>
                        <w:left w:val="none" w:sz="0" w:space="0" w:color="auto"/>
                        <w:bottom w:val="none" w:sz="0" w:space="0" w:color="auto"/>
                        <w:right w:val="none" w:sz="0" w:space="0" w:color="auto"/>
                      </w:divBdr>
                      <w:divsChild>
                        <w:div w:id="1412433466">
                          <w:marLeft w:val="0"/>
                          <w:marRight w:val="0"/>
                          <w:marTop w:val="0"/>
                          <w:marBottom w:val="0"/>
                          <w:divBdr>
                            <w:top w:val="none" w:sz="0" w:space="0" w:color="auto"/>
                            <w:left w:val="none" w:sz="0" w:space="0" w:color="auto"/>
                            <w:bottom w:val="none" w:sz="0" w:space="0" w:color="auto"/>
                            <w:right w:val="none" w:sz="0" w:space="0" w:color="auto"/>
                          </w:divBdr>
                          <w:divsChild>
                            <w:div w:id="73019851">
                              <w:marLeft w:val="0"/>
                              <w:marRight w:val="0"/>
                              <w:marTop w:val="0"/>
                              <w:marBottom w:val="0"/>
                              <w:divBdr>
                                <w:top w:val="none" w:sz="0" w:space="0" w:color="auto"/>
                                <w:left w:val="none" w:sz="0" w:space="0" w:color="auto"/>
                                <w:bottom w:val="none" w:sz="0" w:space="0" w:color="auto"/>
                                <w:right w:val="none" w:sz="0" w:space="0" w:color="auto"/>
                              </w:divBdr>
                              <w:divsChild>
                                <w:div w:id="1558736614">
                                  <w:marLeft w:val="0"/>
                                  <w:marRight w:val="0"/>
                                  <w:marTop w:val="0"/>
                                  <w:marBottom w:val="0"/>
                                  <w:divBdr>
                                    <w:top w:val="none" w:sz="0" w:space="0" w:color="auto"/>
                                    <w:left w:val="none" w:sz="0" w:space="0" w:color="auto"/>
                                    <w:bottom w:val="none" w:sz="0" w:space="0" w:color="auto"/>
                                    <w:right w:val="none" w:sz="0" w:space="0" w:color="auto"/>
                                  </w:divBdr>
                                  <w:divsChild>
                                    <w:div w:id="707996053">
                                      <w:marLeft w:val="0"/>
                                      <w:marRight w:val="0"/>
                                      <w:marTop w:val="0"/>
                                      <w:marBottom w:val="225"/>
                                      <w:divBdr>
                                        <w:top w:val="none" w:sz="0" w:space="0" w:color="auto"/>
                                        <w:left w:val="none" w:sz="0" w:space="0" w:color="auto"/>
                                        <w:bottom w:val="none" w:sz="0" w:space="0" w:color="auto"/>
                                        <w:right w:val="none" w:sz="0" w:space="0" w:color="auto"/>
                                      </w:divBdr>
                                      <w:divsChild>
                                        <w:div w:id="1027951963">
                                          <w:marLeft w:val="0"/>
                                          <w:marRight w:val="0"/>
                                          <w:marTop w:val="0"/>
                                          <w:marBottom w:val="0"/>
                                          <w:divBdr>
                                            <w:top w:val="none" w:sz="0" w:space="0" w:color="auto"/>
                                            <w:left w:val="none" w:sz="0" w:space="0" w:color="auto"/>
                                            <w:bottom w:val="none" w:sz="0" w:space="0" w:color="auto"/>
                                            <w:right w:val="none" w:sz="0" w:space="0" w:color="auto"/>
                                          </w:divBdr>
                                          <w:divsChild>
                                            <w:div w:id="316223686">
                                              <w:marLeft w:val="0"/>
                                              <w:marRight w:val="0"/>
                                              <w:marTop w:val="0"/>
                                              <w:marBottom w:val="0"/>
                                              <w:divBdr>
                                                <w:top w:val="none" w:sz="0" w:space="0" w:color="auto"/>
                                                <w:left w:val="none" w:sz="0" w:space="0" w:color="auto"/>
                                                <w:bottom w:val="none" w:sz="0" w:space="0" w:color="auto"/>
                                                <w:right w:val="none" w:sz="0" w:space="0" w:color="auto"/>
                                              </w:divBdr>
                                            </w:div>
                                            <w:div w:id="734091637">
                                              <w:marLeft w:val="0"/>
                                              <w:marRight w:val="0"/>
                                              <w:marTop w:val="0"/>
                                              <w:marBottom w:val="0"/>
                                              <w:divBdr>
                                                <w:top w:val="none" w:sz="0" w:space="0" w:color="auto"/>
                                                <w:left w:val="none" w:sz="0" w:space="0" w:color="auto"/>
                                                <w:bottom w:val="none" w:sz="0" w:space="0" w:color="auto"/>
                                                <w:right w:val="none" w:sz="0" w:space="0" w:color="auto"/>
                                              </w:divBdr>
                                            </w:div>
                                            <w:div w:id="1903906999">
                                              <w:marLeft w:val="0"/>
                                              <w:marRight w:val="0"/>
                                              <w:marTop w:val="0"/>
                                              <w:marBottom w:val="0"/>
                                              <w:divBdr>
                                                <w:top w:val="none" w:sz="0" w:space="0" w:color="auto"/>
                                                <w:left w:val="none" w:sz="0" w:space="0" w:color="auto"/>
                                                <w:bottom w:val="none" w:sz="0" w:space="0" w:color="auto"/>
                                                <w:right w:val="none" w:sz="0" w:space="0" w:color="auto"/>
                                              </w:divBdr>
                                            </w:div>
                                            <w:div w:id="736979245">
                                              <w:marLeft w:val="0"/>
                                              <w:marRight w:val="0"/>
                                              <w:marTop w:val="0"/>
                                              <w:marBottom w:val="0"/>
                                              <w:divBdr>
                                                <w:top w:val="none" w:sz="0" w:space="0" w:color="auto"/>
                                                <w:left w:val="none" w:sz="0" w:space="0" w:color="auto"/>
                                                <w:bottom w:val="none" w:sz="0" w:space="0" w:color="auto"/>
                                                <w:right w:val="none" w:sz="0" w:space="0" w:color="auto"/>
                                              </w:divBdr>
                                            </w:div>
                                            <w:div w:id="459301831">
                                              <w:marLeft w:val="0"/>
                                              <w:marRight w:val="0"/>
                                              <w:marTop w:val="0"/>
                                              <w:marBottom w:val="0"/>
                                              <w:divBdr>
                                                <w:top w:val="none" w:sz="0" w:space="0" w:color="auto"/>
                                                <w:left w:val="none" w:sz="0" w:space="0" w:color="auto"/>
                                                <w:bottom w:val="none" w:sz="0" w:space="0" w:color="auto"/>
                                                <w:right w:val="none" w:sz="0" w:space="0" w:color="auto"/>
                                              </w:divBdr>
                                            </w:div>
                                            <w:div w:id="1941796553">
                                              <w:marLeft w:val="0"/>
                                              <w:marRight w:val="0"/>
                                              <w:marTop w:val="0"/>
                                              <w:marBottom w:val="0"/>
                                              <w:divBdr>
                                                <w:top w:val="none" w:sz="0" w:space="0" w:color="auto"/>
                                                <w:left w:val="none" w:sz="0" w:space="0" w:color="auto"/>
                                                <w:bottom w:val="none" w:sz="0" w:space="0" w:color="auto"/>
                                                <w:right w:val="none" w:sz="0" w:space="0" w:color="auto"/>
                                              </w:divBdr>
                                            </w:div>
                                            <w:div w:id="720791448">
                                              <w:marLeft w:val="0"/>
                                              <w:marRight w:val="0"/>
                                              <w:marTop w:val="0"/>
                                              <w:marBottom w:val="0"/>
                                              <w:divBdr>
                                                <w:top w:val="none" w:sz="0" w:space="0" w:color="auto"/>
                                                <w:left w:val="none" w:sz="0" w:space="0" w:color="auto"/>
                                                <w:bottom w:val="none" w:sz="0" w:space="0" w:color="auto"/>
                                                <w:right w:val="none" w:sz="0" w:space="0" w:color="auto"/>
                                              </w:divBdr>
                                            </w:div>
                                            <w:div w:id="1403988278">
                                              <w:marLeft w:val="0"/>
                                              <w:marRight w:val="0"/>
                                              <w:marTop w:val="0"/>
                                              <w:marBottom w:val="0"/>
                                              <w:divBdr>
                                                <w:top w:val="none" w:sz="0" w:space="0" w:color="auto"/>
                                                <w:left w:val="none" w:sz="0" w:space="0" w:color="auto"/>
                                                <w:bottom w:val="none" w:sz="0" w:space="0" w:color="auto"/>
                                                <w:right w:val="none" w:sz="0" w:space="0" w:color="auto"/>
                                              </w:divBdr>
                                            </w:div>
                                            <w:div w:id="463084921">
                                              <w:marLeft w:val="0"/>
                                              <w:marRight w:val="0"/>
                                              <w:marTop w:val="0"/>
                                              <w:marBottom w:val="0"/>
                                              <w:divBdr>
                                                <w:top w:val="none" w:sz="0" w:space="0" w:color="auto"/>
                                                <w:left w:val="none" w:sz="0" w:space="0" w:color="auto"/>
                                                <w:bottom w:val="none" w:sz="0" w:space="0" w:color="auto"/>
                                                <w:right w:val="none" w:sz="0" w:space="0" w:color="auto"/>
                                              </w:divBdr>
                                            </w:div>
                                            <w:div w:id="849178416">
                                              <w:marLeft w:val="0"/>
                                              <w:marRight w:val="0"/>
                                              <w:marTop w:val="0"/>
                                              <w:marBottom w:val="0"/>
                                              <w:divBdr>
                                                <w:top w:val="none" w:sz="0" w:space="0" w:color="auto"/>
                                                <w:left w:val="none" w:sz="0" w:space="0" w:color="auto"/>
                                                <w:bottom w:val="none" w:sz="0" w:space="0" w:color="auto"/>
                                                <w:right w:val="none" w:sz="0" w:space="0" w:color="auto"/>
                                              </w:divBdr>
                                            </w:div>
                                            <w:div w:id="995033114">
                                              <w:marLeft w:val="0"/>
                                              <w:marRight w:val="0"/>
                                              <w:marTop w:val="0"/>
                                              <w:marBottom w:val="0"/>
                                              <w:divBdr>
                                                <w:top w:val="none" w:sz="0" w:space="0" w:color="auto"/>
                                                <w:left w:val="none" w:sz="0" w:space="0" w:color="auto"/>
                                                <w:bottom w:val="none" w:sz="0" w:space="0" w:color="auto"/>
                                                <w:right w:val="none" w:sz="0" w:space="0" w:color="auto"/>
                                              </w:divBdr>
                                            </w:div>
                                            <w:div w:id="1858887529">
                                              <w:marLeft w:val="0"/>
                                              <w:marRight w:val="0"/>
                                              <w:marTop w:val="0"/>
                                              <w:marBottom w:val="0"/>
                                              <w:divBdr>
                                                <w:top w:val="none" w:sz="0" w:space="0" w:color="auto"/>
                                                <w:left w:val="none" w:sz="0" w:space="0" w:color="auto"/>
                                                <w:bottom w:val="none" w:sz="0" w:space="0" w:color="auto"/>
                                                <w:right w:val="none" w:sz="0" w:space="0" w:color="auto"/>
                                              </w:divBdr>
                                            </w:div>
                                            <w:div w:id="1520856173">
                                              <w:marLeft w:val="0"/>
                                              <w:marRight w:val="0"/>
                                              <w:marTop w:val="0"/>
                                              <w:marBottom w:val="0"/>
                                              <w:divBdr>
                                                <w:top w:val="none" w:sz="0" w:space="0" w:color="auto"/>
                                                <w:left w:val="none" w:sz="0" w:space="0" w:color="auto"/>
                                                <w:bottom w:val="none" w:sz="0" w:space="0" w:color="auto"/>
                                                <w:right w:val="none" w:sz="0" w:space="0" w:color="auto"/>
                                              </w:divBdr>
                                            </w:div>
                                            <w:div w:id="787548673">
                                              <w:marLeft w:val="0"/>
                                              <w:marRight w:val="0"/>
                                              <w:marTop w:val="0"/>
                                              <w:marBottom w:val="0"/>
                                              <w:divBdr>
                                                <w:top w:val="none" w:sz="0" w:space="0" w:color="auto"/>
                                                <w:left w:val="none" w:sz="0" w:space="0" w:color="auto"/>
                                                <w:bottom w:val="none" w:sz="0" w:space="0" w:color="auto"/>
                                                <w:right w:val="none" w:sz="0" w:space="0" w:color="auto"/>
                                              </w:divBdr>
                                            </w:div>
                                            <w:div w:id="1327442363">
                                              <w:marLeft w:val="0"/>
                                              <w:marRight w:val="0"/>
                                              <w:marTop w:val="0"/>
                                              <w:marBottom w:val="0"/>
                                              <w:divBdr>
                                                <w:top w:val="none" w:sz="0" w:space="0" w:color="auto"/>
                                                <w:left w:val="none" w:sz="0" w:space="0" w:color="auto"/>
                                                <w:bottom w:val="none" w:sz="0" w:space="0" w:color="auto"/>
                                                <w:right w:val="none" w:sz="0" w:space="0" w:color="auto"/>
                                              </w:divBdr>
                                            </w:div>
                                            <w:div w:id="155263606">
                                              <w:marLeft w:val="0"/>
                                              <w:marRight w:val="0"/>
                                              <w:marTop w:val="0"/>
                                              <w:marBottom w:val="0"/>
                                              <w:divBdr>
                                                <w:top w:val="none" w:sz="0" w:space="0" w:color="auto"/>
                                                <w:left w:val="none" w:sz="0" w:space="0" w:color="auto"/>
                                                <w:bottom w:val="none" w:sz="0" w:space="0" w:color="auto"/>
                                                <w:right w:val="none" w:sz="0" w:space="0" w:color="auto"/>
                                              </w:divBdr>
                                            </w:div>
                                            <w:div w:id="333336234">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4642">
          <w:marLeft w:val="0"/>
          <w:marRight w:val="0"/>
          <w:marTop w:val="0"/>
          <w:marBottom w:val="0"/>
          <w:divBdr>
            <w:top w:val="none" w:sz="0" w:space="0" w:color="auto"/>
            <w:left w:val="none" w:sz="0" w:space="0" w:color="auto"/>
            <w:bottom w:val="none" w:sz="0" w:space="0" w:color="auto"/>
            <w:right w:val="none" w:sz="0" w:space="0" w:color="auto"/>
          </w:divBdr>
          <w:divsChild>
            <w:div w:id="150871352">
              <w:marLeft w:val="0"/>
              <w:marRight w:val="0"/>
              <w:marTop w:val="0"/>
              <w:marBottom w:val="0"/>
              <w:divBdr>
                <w:top w:val="none" w:sz="0" w:space="0" w:color="auto"/>
                <w:left w:val="none" w:sz="0" w:space="0" w:color="auto"/>
                <w:bottom w:val="none" w:sz="0" w:space="0" w:color="auto"/>
                <w:right w:val="none" w:sz="0" w:space="0" w:color="auto"/>
              </w:divBdr>
              <w:divsChild>
                <w:div w:id="1678652048">
                  <w:marLeft w:val="-225"/>
                  <w:marRight w:val="-225"/>
                  <w:marTop w:val="0"/>
                  <w:marBottom w:val="0"/>
                  <w:divBdr>
                    <w:top w:val="none" w:sz="0" w:space="0" w:color="auto"/>
                    <w:left w:val="none" w:sz="0" w:space="0" w:color="auto"/>
                    <w:bottom w:val="none" w:sz="0" w:space="0" w:color="auto"/>
                    <w:right w:val="none" w:sz="0" w:space="0" w:color="auto"/>
                  </w:divBdr>
                  <w:divsChild>
                    <w:div w:id="1789658779">
                      <w:marLeft w:val="0"/>
                      <w:marRight w:val="0"/>
                      <w:marTop w:val="0"/>
                      <w:marBottom w:val="0"/>
                      <w:divBdr>
                        <w:top w:val="none" w:sz="0" w:space="0" w:color="auto"/>
                        <w:left w:val="none" w:sz="0" w:space="0" w:color="auto"/>
                        <w:bottom w:val="none" w:sz="0" w:space="0" w:color="auto"/>
                        <w:right w:val="none" w:sz="0" w:space="0" w:color="auto"/>
                      </w:divBdr>
                      <w:divsChild>
                        <w:div w:id="131756700">
                          <w:marLeft w:val="0"/>
                          <w:marRight w:val="0"/>
                          <w:marTop w:val="0"/>
                          <w:marBottom w:val="390"/>
                          <w:divBdr>
                            <w:top w:val="none" w:sz="0" w:space="0" w:color="auto"/>
                            <w:left w:val="none" w:sz="0" w:space="0" w:color="auto"/>
                            <w:bottom w:val="none" w:sz="0" w:space="0" w:color="auto"/>
                            <w:right w:val="none" w:sz="0" w:space="0" w:color="auto"/>
                          </w:divBdr>
                        </w:div>
                      </w:divsChild>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543177175">
                          <w:marLeft w:val="0"/>
                          <w:marRight w:val="0"/>
                          <w:marTop w:val="0"/>
                          <w:marBottom w:val="390"/>
                          <w:divBdr>
                            <w:top w:val="none" w:sz="0" w:space="0" w:color="auto"/>
                            <w:left w:val="none" w:sz="0" w:space="0" w:color="auto"/>
                            <w:bottom w:val="none" w:sz="0" w:space="0" w:color="auto"/>
                            <w:right w:val="none" w:sz="0" w:space="0" w:color="auto"/>
                          </w:divBdr>
                        </w:div>
                      </w:divsChild>
                    </w:div>
                    <w:div w:id="888499267">
                      <w:marLeft w:val="0"/>
                      <w:marRight w:val="0"/>
                      <w:marTop w:val="0"/>
                      <w:marBottom w:val="0"/>
                      <w:divBdr>
                        <w:top w:val="none" w:sz="0" w:space="0" w:color="auto"/>
                        <w:left w:val="none" w:sz="0" w:space="0" w:color="auto"/>
                        <w:bottom w:val="none" w:sz="0" w:space="0" w:color="auto"/>
                        <w:right w:val="none" w:sz="0" w:space="0" w:color="auto"/>
                      </w:divBdr>
                      <w:divsChild>
                        <w:div w:id="83526873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1454400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05443464">
          <w:marLeft w:val="0"/>
          <w:marRight w:val="0"/>
          <w:marTop w:val="0"/>
          <w:marBottom w:val="0"/>
          <w:divBdr>
            <w:top w:val="single" w:sz="6" w:space="0" w:color="DADADA"/>
            <w:left w:val="single" w:sz="6" w:space="0" w:color="DADADA"/>
            <w:bottom w:val="single" w:sz="6" w:space="0" w:color="DADADA"/>
            <w:right w:val="single" w:sz="6" w:space="0" w:color="DADADA"/>
          </w:divBdr>
          <w:divsChild>
            <w:div w:id="3368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238">
      <w:bodyDiv w:val="1"/>
      <w:marLeft w:val="0"/>
      <w:marRight w:val="0"/>
      <w:marTop w:val="0"/>
      <w:marBottom w:val="0"/>
      <w:divBdr>
        <w:top w:val="none" w:sz="0" w:space="0" w:color="auto"/>
        <w:left w:val="none" w:sz="0" w:space="0" w:color="auto"/>
        <w:bottom w:val="none" w:sz="0" w:space="0" w:color="auto"/>
        <w:right w:val="none" w:sz="0" w:space="0" w:color="auto"/>
      </w:divBdr>
    </w:div>
    <w:div w:id="1134787027">
      <w:bodyDiv w:val="1"/>
      <w:marLeft w:val="0"/>
      <w:marRight w:val="0"/>
      <w:marTop w:val="0"/>
      <w:marBottom w:val="0"/>
      <w:divBdr>
        <w:top w:val="none" w:sz="0" w:space="0" w:color="auto"/>
        <w:left w:val="none" w:sz="0" w:space="0" w:color="auto"/>
        <w:bottom w:val="none" w:sz="0" w:space="0" w:color="auto"/>
        <w:right w:val="none" w:sz="0" w:space="0" w:color="auto"/>
      </w:divBdr>
    </w:div>
    <w:div w:id="1499692325">
      <w:bodyDiv w:val="1"/>
      <w:marLeft w:val="0"/>
      <w:marRight w:val="0"/>
      <w:marTop w:val="0"/>
      <w:marBottom w:val="0"/>
      <w:divBdr>
        <w:top w:val="none" w:sz="0" w:space="0" w:color="auto"/>
        <w:left w:val="none" w:sz="0" w:space="0" w:color="auto"/>
        <w:bottom w:val="none" w:sz="0" w:space="0" w:color="auto"/>
        <w:right w:val="none" w:sz="0" w:space="0" w:color="auto"/>
      </w:divBdr>
      <w:divsChild>
        <w:div w:id="384379577">
          <w:marLeft w:val="0"/>
          <w:marRight w:val="0"/>
          <w:marTop w:val="0"/>
          <w:marBottom w:val="0"/>
          <w:divBdr>
            <w:top w:val="none" w:sz="0" w:space="0" w:color="auto"/>
            <w:left w:val="none" w:sz="0" w:space="0" w:color="auto"/>
            <w:bottom w:val="none" w:sz="0" w:space="0" w:color="auto"/>
            <w:right w:val="none" w:sz="0" w:space="0" w:color="auto"/>
          </w:divBdr>
          <w:divsChild>
            <w:div w:id="1383019474">
              <w:marLeft w:val="0"/>
              <w:marRight w:val="0"/>
              <w:marTop w:val="0"/>
              <w:marBottom w:val="0"/>
              <w:divBdr>
                <w:top w:val="none" w:sz="0" w:space="0" w:color="auto"/>
                <w:left w:val="none" w:sz="0" w:space="0" w:color="auto"/>
                <w:bottom w:val="none" w:sz="0" w:space="0" w:color="auto"/>
                <w:right w:val="none" w:sz="0" w:space="0" w:color="auto"/>
              </w:divBdr>
            </w:div>
          </w:divsChild>
        </w:div>
        <w:div w:id="1127428712">
          <w:marLeft w:val="0"/>
          <w:marRight w:val="0"/>
          <w:marTop w:val="0"/>
          <w:marBottom w:val="0"/>
          <w:divBdr>
            <w:top w:val="none" w:sz="0" w:space="0" w:color="auto"/>
            <w:left w:val="none" w:sz="0" w:space="0" w:color="auto"/>
            <w:bottom w:val="dashed" w:sz="6" w:space="0" w:color="003366"/>
            <w:right w:val="none" w:sz="0" w:space="0" w:color="auto"/>
          </w:divBdr>
          <w:divsChild>
            <w:div w:id="663169372">
              <w:marLeft w:val="0"/>
              <w:marRight w:val="0"/>
              <w:marTop w:val="0"/>
              <w:marBottom w:val="0"/>
              <w:divBdr>
                <w:top w:val="none" w:sz="0" w:space="0" w:color="auto"/>
                <w:left w:val="none" w:sz="0" w:space="0" w:color="auto"/>
                <w:bottom w:val="none" w:sz="0" w:space="0" w:color="auto"/>
                <w:right w:val="none" w:sz="0" w:space="0" w:color="auto"/>
              </w:divBdr>
              <w:divsChild>
                <w:div w:id="393312479">
                  <w:marLeft w:val="0"/>
                  <w:marRight w:val="0"/>
                  <w:marTop w:val="0"/>
                  <w:marBottom w:val="0"/>
                  <w:divBdr>
                    <w:top w:val="none" w:sz="0" w:space="0" w:color="auto"/>
                    <w:left w:val="none" w:sz="0" w:space="0" w:color="auto"/>
                    <w:bottom w:val="none" w:sz="0" w:space="0" w:color="auto"/>
                    <w:right w:val="none" w:sz="0" w:space="0" w:color="auto"/>
                  </w:divBdr>
                </w:div>
              </w:divsChild>
            </w:div>
            <w:div w:id="1407456016">
              <w:marLeft w:val="75"/>
              <w:marRight w:val="75"/>
              <w:marTop w:val="75"/>
              <w:marBottom w:val="75"/>
              <w:divBdr>
                <w:top w:val="none" w:sz="0" w:space="0" w:color="auto"/>
                <w:left w:val="none" w:sz="0" w:space="0" w:color="auto"/>
                <w:bottom w:val="none" w:sz="0" w:space="0" w:color="auto"/>
                <w:right w:val="none" w:sz="0" w:space="0" w:color="auto"/>
              </w:divBdr>
              <w:divsChild>
                <w:div w:id="1210068943">
                  <w:marLeft w:val="0"/>
                  <w:marRight w:val="0"/>
                  <w:marTop w:val="0"/>
                  <w:marBottom w:val="0"/>
                  <w:divBdr>
                    <w:top w:val="none" w:sz="0" w:space="0" w:color="auto"/>
                    <w:left w:val="none" w:sz="0" w:space="0" w:color="auto"/>
                    <w:bottom w:val="none" w:sz="0" w:space="0" w:color="auto"/>
                    <w:right w:val="none" w:sz="0" w:space="0" w:color="auto"/>
                  </w:divBdr>
                </w:div>
                <w:div w:id="837623105">
                  <w:marLeft w:val="0"/>
                  <w:marRight w:val="0"/>
                  <w:marTop w:val="0"/>
                  <w:marBottom w:val="0"/>
                  <w:divBdr>
                    <w:top w:val="none" w:sz="0" w:space="0" w:color="auto"/>
                    <w:left w:val="none" w:sz="0" w:space="0" w:color="auto"/>
                    <w:bottom w:val="none" w:sz="0" w:space="0" w:color="auto"/>
                    <w:right w:val="none" w:sz="0" w:space="0" w:color="auto"/>
                  </w:divBdr>
                </w:div>
              </w:divsChild>
            </w:div>
            <w:div w:id="621032417">
              <w:marLeft w:val="0"/>
              <w:marRight w:val="0"/>
              <w:marTop w:val="0"/>
              <w:marBottom w:val="0"/>
              <w:divBdr>
                <w:top w:val="none" w:sz="0" w:space="0" w:color="auto"/>
                <w:left w:val="none" w:sz="0" w:space="0" w:color="auto"/>
                <w:bottom w:val="none" w:sz="0" w:space="0" w:color="auto"/>
                <w:right w:val="none" w:sz="0" w:space="0" w:color="auto"/>
              </w:divBdr>
              <w:divsChild>
                <w:div w:id="1504012600">
                  <w:marLeft w:val="0"/>
                  <w:marRight w:val="0"/>
                  <w:marTop w:val="0"/>
                  <w:marBottom w:val="0"/>
                  <w:divBdr>
                    <w:top w:val="none" w:sz="0" w:space="0" w:color="auto"/>
                    <w:left w:val="none" w:sz="0" w:space="0" w:color="auto"/>
                    <w:bottom w:val="none" w:sz="0" w:space="0" w:color="auto"/>
                    <w:right w:val="none" w:sz="0" w:space="0" w:color="auto"/>
                  </w:divBdr>
                </w:div>
              </w:divsChild>
            </w:div>
            <w:div w:id="1447046664">
              <w:marLeft w:val="75"/>
              <w:marRight w:val="75"/>
              <w:marTop w:val="75"/>
              <w:marBottom w:val="75"/>
              <w:divBdr>
                <w:top w:val="none" w:sz="0" w:space="0" w:color="auto"/>
                <w:left w:val="none" w:sz="0" w:space="0" w:color="auto"/>
                <w:bottom w:val="none" w:sz="0" w:space="0" w:color="auto"/>
                <w:right w:val="none" w:sz="0" w:space="0" w:color="auto"/>
              </w:divBdr>
            </w:div>
            <w:div w:id="617489498">
              <w:marLeft w:val="0"/>
              <w:marRight w:val="0"/>
              <w:marTop w:val="0"/>
              <w:marBottom w:val="0"/>
              <w:divBdr>
                <w:top w:val="none" w:sz="0" w:space="0" w:color="auto"/>
                <w:left w:val="none" w:sz="0" w:space="0" w:color="auto"/>
                <w:bottom w:val="none" w:sz="0" w:space="0" w:color="auto"/>
                <w:right w:val="none" w:sz="0" w:space="0" w:color="auto"/>
              </w:divBdr>
              <w:divsChild>
                <w:div w:id="2028675649">
                  <w:marLeft w:val="0"/>
                  <w:marRight w:val="0"/>
                  <w:marTop w:val="0"/>
                  <w:marBottom w:val="0"/>
                  <w:divBdr>
                    <w:top w:val="none" w:sz="0" w:space="0" w:color="auto"/>
                    <w:left w:val="none" w:sz="0" w:space="0" w:color="auto"/>
                    <w:bottom w:val="none" w:sz="0" w:space="0" w:color="auto"/>
                    <w:right w:val="none" w:sz="0" w:space="0" w:color="auto"/>
                  </w:divBdr>
                </w:div>
              </w:divsChild>
            </w:div>
            <w:div w:id="691148617">
              <w:marLeft w:val="75"/>
              <w:marRight w:val="75"/>
              <w:marTop w:val="75"/>
              <w:marBottom w:val="75"/>
              <w:divBdr>
                <w:top w:val="none" w:sz="0" w:space="0" w:color="auto"/>
                <w:left w:val="none" w:sz="0" w:space="0" w:color="auto"/>
                <w:bottom w:val="none" w:sz="0" w:space="0" w:color="auto"/>
                <w:right w:val="none" w:sz="0" w:space="0" w:color="auto"/>
              </w:divBdr>
            </w:div>
            <w:div w:id="1780374470">
              <w:marLeft w:val="0"/>
              <w:marRight w:val="0"/>
              <w:marTop w:val="0"/>
              <w:marBottom w:val="0"/>
              <w:divBdr>
                <w:top w:val="none" w:sz="0" w:space="0" w:color="auto"/>
                <w:left w:val="none" w:sz="0" w:space="0" w:color="auto"/>
                <w:bottom w:val="none" w:sz="0" w:space="0" w:color="auto"/>
                <w:right w:val="none" w:sz="0" w:space="0" w:color="auto"/>
              </w:divBdr>
              <w:divsChild>
                <w:div w:id="1598443608">
                  <w:marLeft w:val="0"/>
                  <w:marRight w:val="0"/>
                  <w:marTop w:val="0"/>
                  <w:marBottom w:val="0"/>
                  <w:divBdr>
                    <w:top w:val="none" w:sz="0" w:space="0" w:color="auto"/>
                    <w:left w:val="none" w:sz="0" w:space="0" w:color="auto"/>
                    <w:bottom w:val="none" w:sz="0" w:space="0" w:color="auto"/>
                    <w:right w:val="none" w:sz="0" w:space="0" w:color="auto"/>
                  </w:divBdr>
                </w:div>
              </w:divsChild>
            </w:div>
            <w:div w:id="1776748135">
              <w:marLeft w:val="75"/>
              <w:marRight w:val="75"/>
              <w:marTop w:val="75"/>
              <w:marBottom w:val="75"/>
              <w:divBdr>
                <w:top w:val="none" w:sz="0" w:space="0" w:color="auto"/>
                <w:left w:val="none" w:sz="0" w:space="0" w:color="auto"/>
                <w:bottom w:val="none" w:sz="0" w:space="0" w:color="auto"/>
                <w:right w:val="none" w:sz="0" w:space="0" w:color="auto"/>
              </w:divBdr>
            </w:div>
            <w:div w:id="1481313095">
              <w:marLeft w:val="0"/>
              <w:marRight w:val="0"/>
              <w:marTop w:val="0"/>
              <w:marBottom w:val="0"/>
              <w:divBdr>
                <w:top w:val="none" w:sz="0" w:space="0" w:color="auto"/>
                <w:left w:val="none" w:sz="0" w:space="0" w:color="auto"/>
                <w:bottom w:val="none" w:sz="0" w:space="0" w:color="auto"/>
                <w:right w:val="none" w:sz="0" w:space="0" w:color="auto"/>
              </w:divBdr>
              <w:divsChild>
                <w:div w:id="765686384">
                  <w:marLeft w:val="0"/>
                  <w:marRight w:val="0"/>
                  <w:marTop w:val="0"/>
                  <w:marBottom w:val="0"/>
                  <w:divBdr>
                    <w:top w:val="none" w:sz="0" w:space="0" w:color="auto"/>
                    <w:left w:val="none" w:sz="0" w:space="0" w:color="auto"/>
                    <w:bottom w:val="none" w:sz="0" w:space="0" w:color="auto"/>
                    <w:right w:val="none" w:sz="0" w:space="0" w:color="auto"/>
                  </w:divBdr>
                </w:div>
              </w:divsChild>
            </w:div>
            <w:div w:id="600140322">
              <w:marLeft w:val="75"/>
              <w:marRight w:val="75"/>
              <w:marTop w:val="75"/>
              <w:marBottom w:val="75"/>
              <w:divBdr>
                <w:top w:val="none" w:sz="0" w:space="0" w:color="auto"/>
                <w:left w:val="none" w:sz="0" w:space="0" w:color="auto"/>
                <w:bottom w:val="none" w:sz="0" w:space="0" w:color="auto"/>
                <w:right w:val="none" w:sz="0" w:space="0" w:color="auto"/>
              </w:divBdr>
            </w:div>
            <w:div w:id="184486886">
              <w:marLeft w:val="0"/>
              <w:marRight w:val="0"/>
              <w:marTop w:val="0"/>
              <w:marBottom w:val="0"/>
              <w:divBdr>
                <w:top w:val="none" w:sz="0" w:space="0" w:color="auto"/>
                <w:left w:val="none" w:sz="0" w:space="0" w:color="auto"/>
                <w:bottom w:val="none" w:sz="0" w:space="0" w:color="auto"/>
                <w:right w:val="none" w:sz="0" w:space="0" w:color="auto"/>
              </w:divBdr>
              <w:divsChild>
                <w:div w:id="846749299">
                  <w:marLeft w:val="0"/>
                  <w:marRight w:val="0"/>
                  <w:marTop w:val="0"/>
                  <w:marBottom w:val="0"/>
                  <w:divBdr>
                    <w:top w:val="none" w:sz="0" w:space="0" w:color="auto"/>
                    <w:left w:val="none" w:sz="0" w:space="0" w:color="auto"/>
                    <w:bottom w:val="none" w:sz="0" w:space="0" w:color="auto"/>
                    <w:right w:val="none" w:sz="0" w:space="0" w:color="auto"/>
                  </w:divBdr>
                </w:div>
              </w:divsChild>
            </w:div>
            <w:div w:id="1620061329">
              <w:marLeft w:val="75"/>
              <w:marRight w:val="75"/>
              <w:marTop w:val="75"/>
              <w:marBottom w:val="75"/>
              <w:divBdr>
                <w:top w:val="none" w:sz="0" w:space="0" w:color="auto"/>
                <w:left w:val="none" w:sz="0" w:space="0" w:color="auto"/>
                <w:bottom w:val="none" w:sz="0" w:space="0" w:color="auto"/>
                <w:right w:val="none" w:sz="0" w:space="0" w:color="auto"/>
              </w:divBdr>
              <w:divsChild>
                <w:div w:id="271939434">
                  <w:marLeft w:val="0"/>
                  <w:marRight w:val="0"/>
                  <w:marTop w:val="0"/>
                  <w:marBottom w:val="0"/>
                  <w:divBdr>
                    <w:top w:val="none" w:sz="0" w:space="0" w:color="auto"/>
                    <w:left w:val="none" w:sz="0" w:space="0" w:color="auto"/>
                    <w:bottom w:val="none" w:sz="0" w:space="0" w:color="auto"/>
                    <w:right w:val="none" w:sz="0" w:space="0" w:color="auto"/>
                  </w:divBdr>
                </w:div>
                <w:div w:id="1382905287">
                  <w:marLeft w:val="0"/>
                  <w:marRight w:val="0"/>
                  <w:marTop w:val="0"/>
                  <w:marBottom w:val="0"/>
                  <w:divBdr>
                    <w:top w:val="none" w:sz="0" w:space="0" w:color="auto"/>
                    <w:left w:val="none" w:sz="0" w:space="0" w:color="auto"/>
                    <w:bottom w:val="none" w:sz="0" w:space="0" w:color="auto"/>
                    <w:right w:val="none" w:sz="0" w:space="0" w:color="auto"/>
                  </w:divBdr>
                </w:div>
                <w:div w:id="49498786">
                  <w:marLeft w:val="0"/>
                  <w:marRight w:val="0"/>
                  <w:marTop w:val="0"/>
                  <w:marBottom w:val="0"/>
                  <w:divBdr>
                    <w:top w:val="none" w:sz="0" w:space="0" w:color="auto"/>
                    <w:left w:val="none" w:sz="0" w:space="0" w:color="auto"/>
                    <w:bottom w:val="none" w:sz="0" w:space="0" w:color="auto"/>
                    <w:right w:val="none" w:sz="0" w:space="0" w:color="auto"/>
                  </w:divBdr>
                </w:div>
                <w:div w:id="1206481740">
                  <w:marLeft w:val="0"/>
                  <w:marRight w:val="0"/>
                  <w:marTop w:val="0"/>
                  <w:marBottom w:val="0"/>
                  <w:divBdr>
                    <w:top w:val="none" w:sz="0" w:space="0" w:color="auto"/>
                    <w:left w:val="none" w:sz="0" w:space="0" w:color="auto"/>
                    <w:bottom w:val="none" w:sz="0" w:space="0" w:color="auto"/>
                    <w:right w:val="none" w:sz="0" w:space="0" w:color="auto"/>
                  </w:divBdr>
                </w:div>
                <w:div w:id="1425953550">
                  <w:marLeft w:val="0"/>
                  <w:marRight w:val="0"/>
                  <w:marTop w:val="0"/>
                  <w:marBottom w:val="0"/>
                  <w:divBdr>
                    <w:top w:val="none" w:sz="0" w:space="0" w:color="auto"/>
                    <w:left w:val="none" w:sz="0" w:space="0" w:color="auto"/>
                    <w:bottom w:val="none" w:sz="0" w:space="0" w:color="auto"/>
                    <w:right w:val="none" w:sz="0" w:space="0" w:color="auto"/>
                  </w:divBdr>
                </w:div>
                <w:div w:id="1833987865">
                  <w:marLeft w:val="0"/>
                  <w:marRight w:val="0"/>
                  <w:marTop w:val="0"/>
                  <w:marBottom w:val="0"/>
                  <w:divBdr>
                    <w:top w:val="none" w:sz="0" w:space="0" w:color="auto"/>
                    <w:left w:val="none" w:sz="0" w:space="0" w:color="auto"/>
                    <w:bottom w:val="none" w:sz="0" w:space="0" w:color="auto"/>
                    <w:right w:val="none" w:sz="0" w:space="0" w:color="auto"/>
                  </w:divBdr>
                </w:div>
                <w:div w:id="6882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8636">
      <w:bodyDiv w:val="1"/>
      <w:marLeft w:val="0"/>
      <w:marRight w:val="0"/>
      <w:marTop w:val="0"/>
      <w:marBottom w:val="0"/>
      <w:divBdr>
        <w:top w:val="none" w:sz="0" w:space="0" w:color="auto"/>
        <w:left w:val="none" w:sz="0" w:space="0" w:color="auto"/>
        <w:bottom w:val="none" w:sz="0" w:space="0" w:color="auto"/>
        <w:right w:val="none" w:sz="0" w:space="0" w:color="auto"/>
      </w:divBdr>
      <w:divsChild>
        <w:div w:id="545141508">
          <w:marLeft w:val="0"/>
          <w:marRight w:val="0"/>
          <w:marTop w:val="0"/>
          <w:marBottom w:val="0"/>
          <w:divBdr>
            <w:top w:val="none" w:sz="0" w:space="0" w:color="auto"/>
            <w:left w:val="none" w:sz="0" w:space="0" w:color="auto"/>
            <w:bottom w:val="none" w:sz="0" w:space="0" w:color="auto"/>
            <w:right w:val="none" w:sz="0" w:space="0" w:color="auto"/>
          </w:divBdr>
        </w:div>
        <w:div w:id="702168957">
          <w:marLeft w:val="0"/>
          <w:marRight w:val="0"/>
          <w:marTop w:val="0"/>
          <w:marBottom w:val="0"/>
          <w:divBdr>
            <w:top w:val="none" w:sz="0" w:space="0" w:color="auto"/>
            <w:left w:val="none" w:sz="0" w:space="0" w:color="auto"/>
            <w:bottom w:val="none" w:sz="0" w:space="0" w:color="auto"/>
            <w:right w:val="none" w:sz="0" w:space="0" w:color="auto"/>
          </w:divBdr>
        </w:div>
        <w:div w:id="706637065">
          <w:marLeft w:val="0"/>
          <w:marRight w:val="0"/>
          <w:marTop w:val="0"/>
          <w:marBottom w:val="0"/>
          <w:divBdr>
            <w:top w:val="none" w:sz="0" w:space="0" w:color="auto"/>
            <w:left w:val="none" w:sz="0" w:space="0" w:color="auto"/>
            <w:bottom w:val="none" w:sz="0" w:space="0" w:color="auto"/>
            <w:right w:val="none" w:sz="0" w:space="0" w:color="auto"/>
          </w:divBdr>
        </w:div>
        <w:div w:id="600724573">
          <w:marLeft w:val="0"/>
          <w:marRight w:val="0"/>
          <w:marTop w:val="0"/>
          <w:marBottom w:val="0"/>
          <w:divBdr>
            <w:top w:val="none" w:sz="0" w:space="0" w:color="auto"/>
            <w:left w:val="none" w:sz="0" w:space="0" w:color="auto"/>
            <w:bottom w:val="none" w:sz="0" w:space="0" w:color="auto"/>
            <w:right w:val="none" w:sz="0" w:space="0" w:color="auto"/>
          </w:divBdr>
          <w:divsChild>
            <w:div w:id="499388782">
              <w:marLeft w:val="0"/>
              <w:marRight w:val="0"/>
              <w:marTop w:val="0"/>
              <w:marBottom w:val="0"/>
              <w:divBdr>
                <w:top w:val="none" w:sz="0" w:space="0" w:color="auto"/>
                <w:left w:val="none" w:sz="0" w:space="0" w:color="auto"/>
                <w:bottom w:val="none" w:sz="0" w:space="0" w:color="auto"/>
                <w:right w:val="none" w:sz="0" w:space="0" w:color="auto"/>
              </w:divBdr>
            </w:div>
          </w:divsChild>
        </w:div>
        <w:div w:id="231621373">
          <w:marLeft w:val="0"/>
          <w:marRight w:val="0"/>
          <w:marTop w:val="0"/>
          <w:marBottom w:val="0"/>
          <w:divBdr>
            <w:top w:val="none" w:sz="0" w:space="0" w:color="auto"/>
            <w:left w:val="none" w:sz="0" w:space="0" w:color="auto"/>
            <w:bottom w:val="none" w:sz="0" w:space="0" w:color="auto"/>
            <w:right w:val="none" w:sz="0" w:space="0" w:color="auto"/>
          </w:divBdr>
        </w:div>
        <w:div w:id="1435321111">
          <w:marLeft w:val="75"/>
          <w:marRight w:val="75"/>
          <w:marTop w:val="75"/>
          <w:marBottom w:val="75"/>
          <w:divBdr>
            <w:top w:val="none" w:sz="0" w:space="0" w:color="auto"/>
            <w:left w:val="none" w:sz="0" w:space="0" w:color="auto"/>
            <w:bottom w:val="none" w:sz="0" w:space="0" w:color="auto"/>
            <w:right w:val="none" w:sz="0" w:space="0" w:color="auto"/>
          </w:divBdr>
          <w:divsChild>
            <w:div w:id="51928750">
              <w:marLeft w:val="0"/>
              <w:marRight w:val="0"/>
              <w:marTop w:val="0"/>
              <w:marBottom w:val="0"/>
              <w:divBdr>
                <w:top w:val="none" w:sz="0" w:space="0" w:color="auto"/>
                <w:left w:val="none" w:sz="0" w:space="0" w:color="auto"/>
                <w:bottom w:val="none" w:sz="0" w:space="0" w:color="auto"/>
                <w:right w:val="none" w:sz="0" w:space="0" w:color="auto"/>
              </w:divBdr>
              <w:divsChild>
                <w:div w:id="256864564">
                  <w:marLeft w:val="0"/>
                  <w:marRight w:val="0"/>
                  <w:marTop w:val="0"/>
                  <w:marBottom w:val="0"/>
                  <w:divBdr>
                    <w:top w:val="none" w:sz="0" w:space="0" w:color="auto"/>
                    <w:left w:val="none" w:sz="0" w:space="0" w:color="auto"/>
                    <w:bottom w:val="none" w:sz="0" w:space="0" w:color="auto"/>
                    <w:right w:val="none" w:sz="0" w:space="0" w:color="auto"/>
                  </w:divBdr>
                </w:div>
                <w:div w:id="30108748">
                  <w:marLeft w:val="0"/>
                  <w:marRight w:val="0"/>
                  <w:marTop w:val="0"/>
                  <w:marBottom w:val="0"/>
                  <w:divBdr>
                    <w:top w:val="none" w:sz="0" w:space="0" w:color="auto"/>
                    <w:left w:val="none" w:sz="0" w:space="0" w:color="auto"/>
                    <w:bottom w:val="none" w:sz="0" w:space="0" w:color="auto"/>
                    <w:right w:val="none" w:sz="0" w:space="0" w:color="auto"/>
                  </w:divBdr>
                </w:div>
                <w:div w:id="1223054772">
                  <w:marLeft w:val="0"/>
                  <w:marRight w:val="0"/>
                  <w:marTop w:val="0"/>
                  <w:marBottom w:val="0"/>
                  <w:divBdr>
                    <w:top w:val="none" w:sz="0" w:space="0" w:color="auto"/>
                    <w:left w:val="none" w:sz="0" w:space="0" w:color="auto"/>
                    <w:bottom w:val="none" w:sz="0" w:space="0" w:color="auto"/>
                    <w:right w:val="none" w:sz="0" w:space="0" w:color="auto"/>
                  </w:divBdr>
                </w:div>
              </w:divsChild>
            </w:div>
            <w:div w:id="1888835184">
              <w:marLeft w:val="0"/>
              <w:marRight w:val="0"/>
              <w:marTop w:val="0"/>
              <w:marBottom w:val="0"/>
              <w:divBdr>
                <w:top w:val="none" w:sz="0" w:space="0" w:color="auto"/>
                <w:left w:val="none" w:sz="0" w:space="0" w:color="auto"/>
                <w:bottom w:val="none" w:sz="0" w:space="0" w:color="auto"/>
                <w:right w:val="none" w:sz="0" w:space="0" w:color="auto"/>
              </w:divBdr>
            </w:div>
            <w:div w:id="485976173">
              <w:marLeft w:val="0"/>
              <w:marRight w:val="0"/>
              <w:marTop w:val="0"/>
              <w:marBottom w:val="0"/>
              <w:divBdr>
                <w:top w:val="none" w:sz="0" w:space="0" w:color="auto"/>
                <w:left w:val="none" w:sz="0" w:space="0" w:color="auto"/>
                <w:bottom w:val="none" w:sz="0" w:space="0" w:color="auto"/>
                <w:right w:val="none" w:sz="0" w:space="0" w:color="auto"/>
              </w:divBdr>
            </w:div>
            <w:div w:id="1237010472">
              <w:marLeft w:val="0"/>
              <w:marRight w:val="0"/>
              <w:marTop w:val="0"/>
              <w:marBottom w:val="0"/>
              <w:divBdr>
                <w:top w:val="none" w:sz="0" w:space="0" w:color="auto"/>
                <w:left w:val="none" w:sz="0" w:space="0" w:color="auto"/>
                <w:bottom w:val="none" w:sz="0" w:space="0" w:color="auto"/>
                <w:right w:val="none" w:sz="0" w:space="0" w:color="auto"/>
              </w:divBdr>
            </w:div>
            <w:div w:id="1131093345">
              <w:marLeft w:val="0"/>
              <w:marRight w:val="0"/>
              <w:marTop w:val="0"/>
              <w:marBottom w:val="0"/>
              <w:divBdr>
                <w:top w:val="none" w:sz="0" w:space="0" w:color="auto"/>
                <w:left w:val="none" w:sz="0" w:space="0" w:color="auto"/>
                <w:bottom w:val="none" w:sz="0" w:space="0" w:color="auto"/>
                <w:right w:val="none" w:sz="0" w:space="0" w:color="auto"/>
              </w:divBdr>
            </w:div>
            <w:div w:id="338198200">
              <w:marLeft w:val="0"/>
              <w:marRight w:val="0"/>
              <w:marTop w:val="0"/>
              <w:marBottom w:val="0"/>
              <w:divBdr>
                <w:top w:val="none" w:sz="0" w:space="0" w:color="auto"/>
                <w:left w:val="none" w:sz="0" w:space="0" w:color="auto"/>
                <w:bottom w:val="none" w:sz="0" w:space="0" w:color="auto"/>
                <w:right w:val="none" w:sz="0" w:space="0" w:color="auto"/>
              </w:divBdr>
            </w:div>
            <w:div w:id="71003046">
              <w:marLeft w:val="0"/>
              <w:marRight w:val="0"/>
              <w:marTop w:val="0"/>
              <w:marBottom w:val="0"/>
              <w:divBdr>
                <w:top w:val="none" w:sz="0" w:space="0" w:color="auto"/>
                <w:left w:val="none" w:sz="0" w:space="0" w:color="auto"/>
                <w:bottom w:val="none" w:sz="0" w:space="0" w:color="auto"/>
                <w:right w:val="none" w:sz="0" w:space="0" w:color="auto"/>
              </w:divBdr>
            </w:div>
            <w:div w:id="1688629571">
              <w:marLeft w:val="0"/>
              <w:marRight w:val="0"/>
              <w:marTop w:val="0"/>
              <w:marBottom w:val="0"/>
              <w:divBdr>
                <w:top w:val="none" w:sz="0" w:space="0" w:color="auto"/>
                <w:left w:val="none" w:sz="0" w:space="0" w:color="auto"/>
                <w:bottom w:val="none" w:sz="0" w:space="0" w:color="auto"/>
                <w:right w:val="none" w:sz="0" w:space="0" w:color="auto"/>
              </w:divBdr>
            </w:div>
            <w:div w:id="983966835">
              <w:marLeft w:val="0"/>
              <w:marRight w:val="0"/>
              <w:marTop w:val="0"/>
              <w:marBottom w:val="0"/>
              <w:divBdr>
                <w:top w:val="none" w:sz="0" w:space="0" w:color="auto"/>
                <w:left w:val="none" w:sz="0" w:space="0" w:color="auto"/>
                <w:bottom w:val="none" w:sz="0" w:space="0" w:color="auto"/>
                <w:right w:val="none" w:sz="0" w:space="0" w:color="auto"/>
              </w:divBdr>
            </w:div>
          </w:divsChild>
        </w:div>
        <w:div w:id="1595360421">
          <w:marLeft w:val="75"/>
          <w:marRight w:val="75"/>
          <w:marTop w:val="75"/>
          <w:marBottom w:val="75"/>
          <w:divBdr>
            <w:top w:val="none" w:sz="0" w:space="0" w:color="auto"/>
            <w:left w:val="none" w:sz="0" w:space="0" w:color="auto"/>
            <w:bottom w:val="none" w:sz="0" w:space="0" w:color="auto"/>
            <w:right w:val="none" w:sz="0" w:space="0" w:color="auto"/>
          </w:divBdr>
          <w:divsChild>
            <w:div w:id="1383944869">
              <w:marLeft w:val="0"/>
              <w:marRight w:val="0"/>
              <w:marTop w:val="0"/>
              <w:marBottom w:val="0"/>
              <w:divBdr>
                <w:top w:val="none" w:sz="0" w:space="0" w:color="auto"/>
                <w:left w:val="none" w:sz="0" w:space="0" w:color="auto"/>
                <w:bottom w:val="none" w:sz="0" w:space="0" w:color="auto"/>
                <w:right w:val="none" w:sz="0" w:space="0" w:color="auto"/>
              </w:divBdr>
            </w:div>
            <w:div w:id="758409621">
              <w:marLeft w:val="0"/>
              <w:marRight w:val="0"/>
              <w:marTop w:val="0"/>
              <w:marBottom w:val="0"/>
              <w:divBdr>
                <w:top w:val="none" w:sz="0" w:space="0" w:color="auto"/>
                <w:left w:val="none" w:sz="0" w:space="0" w:color="auto"/>
                <w:bottom w:val="none" w:sz="0" w:space="0" w:color="auto"/>
                <w:right w:val="none" w:sz="0" w:space="0" w:color="auto"/>
              </w:divBdr>
            </w:div>
            <w:div w:id="434063069">
              <w:marLeft w:val="0"/>
              <w:marRight w:val="0"/>
              <w:marTop w:val="0"/>
              <w:marBottom w:val="0"/>
              <w:divBdr>
                <w:top w:val="none" w:sz="0" w:space="0" w:color="auto"/>
                <w:left w:val="none" w:sz="0" w:space="0" w:color="auto"/>
                <w:bottom w:val="none" w:sz="0" w:space="0" w:color="auto"/>
                <w:right w:val="none" w:sz="0" w:space="0" w:color="auto"/>
              </w:divBdr>
            </w:div>
            <w:div w:id="231350801">
              <w:marLeft w:val="0"/>
              <w:marRight w:val="0"/>
              <w:marTop w:val="0"/>
              <w:marBottom w:val="0"/>
              <w:divBdr>
                <w:top w:val="none" w:sz="0" w:space="0" w:color="auto"/>
                <w:left w:val="none" w:sz="0" w:space="0" w:color="auto"/>
                <w:bottom w:val="none" w:sz="0" w:space="0" w:color="auto"/>
                <w:right w:val="none" w:sz="0" w:space="0" w:color="auto"/>
              </w:divBdr>
              <w:divsChild>
                <w:div w:id="815686405">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123624777">
                  <w:marLeft w:val="0"/>
                  <w:marRight w:val="0"/>
                  <w:marTop w:val="0"/>
                  <w:marBottom w:val="0"/>
                  <w:divBdr>
                    <w:top w:val="none" w:sz="0" w:space="0" w:color="auto"/>
                    <w:left w:val="none" w:sz="0" w:space="0" w:color="auto"/>
                    <w:bottom w:val="none" w:sz="0" w:space="0" w:color="auto"/>
                    <w:right w:val="none" w:sz="0" w:space="0" w:color="auto"/>
                  </w:divBdr>
                </w:div>
                <w:div w:id="1590892579">
                  <w:marLeft w:val="0"/>
                  <w:marRight w:val="0"/>
                  <w:marTop w:val="0"/>
                  <w:marBottom w:val="0"/>
                  <w:divBdr>
                    <w:top w:val="none" w:sz="0" w:space="0" w:color="auto"/>
                    <w:left w:val="none" w:sz="0" w:space="0" w:color="auto"/>
                    <w:bottom w:val="none" w:sz="0" w:space="0" w:color="auto"/>
                    <w:right w:val="none" w:sz="0" w:space="0" w:color="auto"/>
                  </w:divBdr>
                </w:div>
                <w:div w:id="2098745373">
                  <w:marLeft w:val="0"/>
                  <w:marRight w:val="0"/>
                  <w:marTop w:val="0"/>
                  <w:marBottom w:val="0"/>
                  <w:divBdr>
                    <w:top w:val="none" w:sz="0" w:space="0" w:color="auto"/>
                    <w:left w:val="none" w:sz="0" w:space="0" w:color="auto"/>
                    <w:bottom w:val="none" w:sz="0" w:space="0" w:color="auto"/>
                    <w:right w:val="none" w:sz="0" w:space="0" w:color="auto"/>
                  </w:divBdr>
                </w:div>
                <w:div w:id="153498529">
                  <w:marLeft w:val="0"/>
                  <w:marRight w:val="0"/>
                  <w:marTop w:val="0"/>
                  <w:marBottom w:val="0"/>
                  <w:divBdr>
                    <w:top w:val="none" w:sz="0" w:space="0" w:color="auto"/>
                    <w:left w:val="none" w:sz="0" w:space="0" w:color="auto"/>
                    <w:bottom w:val="none" w:sz="0" w:space="0" w:color="auto"/>
                    <w:right w:val="none" w:sz="0" w:space="0" w:color="auto"/>
                  </w:divBdr>
                </w:div>
                <w:div w:id="972177614">
                  <w:marLeft w:val="0"/>
                  <w:marRight w:val="0"/>
                  <w:marTop w:val="0"/>
                  <w:marBottom w:val="0"/>
                  <w:divBdr>
                    <w:top w:val="none" w:sz="0" w:space="0" w:color="auto"/>
                    <w:left w:val="none" w:sz="0" w:space="0" w:color="auto"/>
                    <w:bottom w:val="none" w:sz="0" w:space="0" w:color="auto"/>
                    <w:right w:val="none" w:sz="0" w:space="0" w:color="auto"/>
                  </w:divBdr>
                </w:div>
                <w:div w:id="993797052">
                  <w:marLeft w:val="0"/>
                  <w:marRight w:val="0"/>
                  <w:marTop w:val="0"/>
                  <w:marBottom w:val="0"/>
                  <w:divBdr>
                    <w:top w:val="none" w:sz="0" w:space="0" w:color="auto"/>
                    <w:left w:val="none" w:sz="0" w:space="0" w:color="auto"/>
                    <w:bottom w:val="none" w:sz="0" w:space="0" w:color="auto"/>
                    <w:right w:val="none" w:sz="0" w:space="0" w:color="auto"/>
                  </w:divBdr>
                </w:div>
                <w:div w:id="2048796496">
                  <w:marLeft w:val="0"/>
                  <w:marRight w:val="0"/>
                  <w:marTop w:val="0"/>
                  <w:marBottom w:val="0"/>
                  <w:divBdr>
                    <w:top w:val="none" w:sz="0" w:space="0" w:color="auto"/>
                    <w:left w:val="none" w:sz="0" w:space="0" w:color="auto"/>
                    <w:bottom w:val="none" w:sz="0" w:space="0" w:color="auto"/>
                    <w:right w:val="none" w:sz="0" w:space="0" w:color="auto"/>
                  </w:divBdr>
                </w:div>
                <w:div w:id="1090544506">
                  <w:marLeft w:val="0"/>
                  <w:marRight w:val="0"/>
                  <w:marTop w:val="0"/>
                  <w:marBottom w:val="0"/>
                  <w:divBdr>
                    <w:top w:val="none" w:sz="0" w:space="0" w:color="auto"/>
                    <w:left w:val="none" w:sz="0" w:space="0" w:color="auto"/>
                    <w:bottom w:val="none" w:sz="0" w:space="0" w:color="auto"/>
                    <w:right w:val="none" w:sz="0" w:space="0" w:color="auto"/>
                  </w:divBdr>
                </w:div>
                <w:div w:id="1466311875">
                  <w:marLeft w:val="0"/>
                  <w:marRight w:val="0"/>
                  <w:marTop w:val="0"/>
                  <w:marBottom w:val="0"/>
                  <w:divBdr>
                    <w:top w:val="none" w:sz="0" w:space="0" w:color="auto"/>
                    <w:left w:val="none" w:sz="0" w:space="0" w:color="auto"/>
                    <w:bottom w:val="none" w:sz="0" w:space="0" w:color="auto"/>
                    <w:right w:val="none" w:sz="0" w:space="0" w:color="auto"/>
                  </w:divBdr>
                </w:div>
                <w:div w:id="1518426949">
                  <w:marLeft w:val="0"/>
                  <w:marRight w:val="0"/>
                  <w:marTop w:val="0"/>
                  <w:marBottom w:val="0"/>
                  <w:divBdr>
                    <w:top w:val="none" w:sz="0" w:space="0" w:color="auto"/>
                    <w:left w:val="none" w:sz="0" w:space="0" w:color="auto"/>
                    <w:bottom w:val="none" w:sz="0" w:space="0" w:color="auto"/>
                    <w:right w:val="none" w:sz="0" w:space="0" w:color="auto"/>
                  </w:divBdr>
                </w:div>
                <w:div w:id="30539862">
                  <w:marLeft w:val="0"/>
                  <w:marRight w:val="0"/>
                  <w:marTop w:val="0"/>
                  <w:marBottom w:val="0"/>
                  <w:divBdr>
                    <w:top w:val="none" w:sz="0" w:space="0" w:color="auto"/>
                    <w:left w:val="none" w:sz="0" w:space="0" w:color="auto"/>
                    <w:bottom w:val="none" w:sz="0" w:space="0" w:color="auto"/>
                    <w:right w:val="none" w:sz="0" w:space="0" w:color="auto"/>
                  </w:divBdr>
                </w:div>
                <w:div w:id="2095659996">
                  <w:marLeft w:val="0"/>
                  <w:marRight w:val="0"/>
                  <w:marTop w:val="0"/>
                  <w:marBottom w:val="0"/>
                  <w:divBdr>
                    <w:top w:val="none" w:sz="0" w:space="0" w:color="auto"/>
                    <w:left w:val="none" w:sz="0" w:space="0" w:color="auto"/>
                    <w:bottom w:val="none" w:sz="0" w:space="0" w:color="auto"/>
                    <w:right w:val="none" w:sz="0" w:space="0" w:color="auto"/>
                  </w:divBdr>
                </w:div>
              </w:divsChild>
            </w:div>
            <w:div w:id="1742406876">
              <w:marLeft w:val="0"/>
              <w:marRight w:val="0"/>
              <w:marTop w:val="0"/>
              <w:marBottom w:val="0"/>
              <w:divBdr>
                <w:top w:val="none" w:sz="0" w:space="0" w:color="auto"/>
                <w:left w:val="none" w:sz="0" w:space="0" w:color="auto"/>
                <w:bottom w:val="none" w:sz="0" w:space="0" w:color="auto"/>
                <w:right w:val="none" w:sz="0" w:space="0" w:color="auto"/>
              </w:divBdr>
            </w:div>
            <w:div w:id="935675094">
              <w:marLeft w:val="0"/>
              <w:marRight w:val="0"/>
              <w:marTop w:val="0"/>
              <w:marBottom w:val="0"/>
              <w:divBdr>
                <w:top w:val="none" w:sz="0" w:space="0" w:color="auto"/>
                <w:left w:val="none" w:sz="0" w:space="0" w:color="auto"/>
                <w:bottom w:val="none" w:sz="0" w:space="0" w:color="auto"/>
                <w:right w:val="none" w:sz="0" w:space="0" w:color="auto"/>
              </w:divBdr>
              <w:divsChild>
                <w:div w:id="63336274">
                  <w:marLeft w:val="0"/>
                  <w:marRight w:val="0"/>
                  <w:marTop w:val="0"/>
                  <w:marBottom w:val="0"/>
                  <w:divBdr>
                    <w:top w:val="none" w:sz="0" w:space="0" w:color="auto"/>
                    <w:left w:val="none" w:sz="0" w:space="0" w:color="auto"/>
                    <w:bottom w:val="none" w:sz="0" w:space="0" w:color="auto"/>
                    <w:right w:val="none" w:sz="0" w:space="0" w:color="auto"/>
                  </w:divBdr>
                </w:div>
                <w:div w:id="1048068829">
                  <w:marLeft w:val="0"/>
                  <w:marRight w:val="0"/>
                  <w:marTop w:val="0"/>
                  <w:marBottom w:val="0"/>
                  <w:divBdr>
                    <w:top w:val="none" w:sz="0" w:space="0" w:color="auto"/>
                    <w:left w:val="none" w:sz="0" w:space="0" w:color="auto"/>
                    <w:bottom w:val="none" w:sz="0" w:space="0" w:color="auto"/>
                    <w:right w:val="none" w:sz="0" w:space="0" w:color="auto"/>
                  </w:divBdr>
                </w:div>
                <w:div w:id="1105537199">
                  <w:marLeft w:val="0"/>
                  <w:marRight w:val="0"/>
                  <w:marTop w:val="0"/>
                  <w:marBottom w:val="0"/>
                  <w:divBdr>
                    <w:top w:val="none" w:sz="0" w:space="0" w:color="auto"/>
                    <w:left w:val="none" w:sz="0" w:space="0" w:color="auto"/>
                    <w:bottom w:val="none" w:sz="0" w:space="0" w:color="auto"/>
                    <w:right w:val="none" w:sz="0" w:space="0" w:color="auto"/>
                  </w:divBdr>
                </w:div>
                <w:div w:id="1578897502">
                  <w:marLeft w:val="0"/>
                  <w:marRight w:val="0"/>
                  <w:marTop w:val="0"/>
                  <w:marBottom w:val="0"/>
                  <w:divBdr>
                    <w:top w:val="none" w:sz="0" w:space="0" w:color="auto"/>
                    <w:left w:val="none" w:sz="0" w:space="0" w:color="auto"/>
                    <w:bottom w:val="none" w:sz="0" w:space="0" w:color="auto"/>
                    <w:right w:val="none" w:sz="0" w:space="0" w:color="auto"/>
                  </w:divBdr>
                </w:div>
                <w:div w:id="20377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6758">
          <w:marLeft w:val="75"/>
          <w:marRight w:val="75"/>
          <w:marTop w:val="75"/>
          <w:marBottom w:val="75"/>
          <w:divBdr>
            <w:top w:val="none" w:sz="0" w:space="0" w:color="auto"/>
            <w:left w:val="none" w:sz="0" w:space="0" w:color="auto"/>
            <w:bottom w:val="none" w:sz="0" w:space="0" w:color="auto"/>
            <w:right w:val="none" w:sz="0" w:space="0" w:color="auto"/>
          </w:divBdr>
        </w:div>
        <w:div w:id="1712414167">
          <w:marLeft w:val="75"/>
          <w:marRight w:val="75"/>
          <w:marTop w:val="75"/>
          <w:marBottom w:val="75"/>
          <w:divBdr>
            <w:top w:val="none" w:sz="0" w:space="0" w:color="auto"/>
            <w:left w:val="none" w:sz="0" w:space="0" w:color="auto"/>
            <w:bottom w:val="none" w:sz="0" w:space="0" w:color="auto"/>
            <w:right w:val="none" w:sz="0" w:space="0" w:color="auto"/>
          </w:divBdr>
        </w:div>
        <w:div w:id="370612315">
          <w:marLeft w:val="75"/>
          <w:marRight w:val="75"/>
          <w:marTop w:val="75"/>
          <w:marBottom w:val="75"/>
          <w:divBdr>
            <w:top w:val="none" w:sz="0" w:space="0" w:color="auto"/>
            <w:left w:val="none" w:sz="0" w:space="0" w:color="auto"/>
            <w:bottom w:val="none" w:sz="0" w:space="0" w:color="auto"/>
            <w:right w:val="none" w:sz="0" w:space="0" w:color="auto"/>
          </w:divBdr>
        </w:div>
        <w:div w:id="1499467913">
          <w:marLeft w:val="75"/>
          <w:marRight w:val="75"/>
          <w:marTop w:val="75"/>
          <w:marBottom w:val="75"/>
          <w:divBdr>
            <w:top w:val="none" w:sz="0" w:space="0" w:color="auto"/>
            <w:left w:val="none" w:sz="0" w:space="0" w:color="auto"/>
            <w:bottom w:val="none" w:sz="0" w:space="0" w:color="auto"/>
            <w:right w:val="none" w:sz="0" w:space="0" w:color="auto"/>
          </w:divBdr>
        </w:div>
      </w:divsChild>
    </w:div>
    <w:div w:id="1778527725">
      <w:bodyDiv w:val="1"/>
      <w:marLeft w:val="0"/>
      <w:marRight w:val="0"/>
      <w:marTop w:val="0"/>
      <w:marBottom w:val="0"/>
      <w:divBdr>
        <w:top w:val="none" w:sz="0" w:space="0" w:color="auto"/>
        <w:left w:val="none" w:sz="0" w:space="0" w:color="auto"/>
        <w:bottom w:val="none" w:sz="0" w:space="0" w:color="auto"/>
        <w:right w:val="none" w:sz="0" w:space="0" w:color="auto"/>
      </w:divBdr>
    </w:div>
    <w:div w:id="19472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ungtamthuoc.com/n/nhom-thuoc-khang-histamin-cau-truc-tac-dung-va-tac-dung-phu-n929.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uocbietduoc.com.vn/thuoc-goc-185/salbutamol.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rungtamthuoc.com/n/nguyen-tac-su-dung-khang-sinh-trong-dieu-tri-nhiem-khuan-ho-hap-tren-o-tre-n810.html" TargetMode="External"/><Relationship Id="rId4" Type="http://schemas.openxmlformats.org/officeDocument/2006/relationships/webSettings" Target="webSettings.xml"/><Relationship Id="rId9" Type="http://schemas.openxmlformats.org/officeDocument/2006/relationships/hyperlink" Target="https://trungtamthuoc.com/n/cham-soc-tre-so-sinh-sau-de-n61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dcterms:created xsi:type="dcterms:W3CDTF">2020-03-19T07:43:00Z</dcterms:created>
  <dcterms:modified xsi:type="dcterms:W3CDTF">2020-11-04T00:46:00Z</dcterms:modified>
</cp:coreProperties>
</file>