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FB5" w:rsidRPr="00493446" w:rsidRDefault="00F04FB5" w:rsidP="00EF3162">
      <w:pPr>
        <w:jc w:val="center"/>
        <w:rPr>
          <w:b/>
          <w:sz w:val="50"/>
          <w:szCs w:val="24"/>
        </w:rPr>
      </w:pPr>
      <w:r w:rsidRPr="00493446">
        <w:rPr>
          <w:b/>
          <w:sz w:val="50"/>
          <w:szCs w:val="24"/>
        </w:rPr>
        <w:t>SỞ Y TẾ QUẢNG BÌNH</w:t>
      </w:r>
    </w:p>
    <w:p w:rsidR="00F04FB5" w:rsidRPr="00BA2FC9" w:rsidRDefault="00F04FB5" w:rsidP="00EF3162">
      <w:pPr>
        <w:jc w:val="center"/>
        <w:rPr>
          <w:b/>
          <w:sz w:val="24"/>
          <w:szCs w:val="24"/>
        </w:rPr>
      </w:pPr>
      <w:r w:rsidRPr="00BA2FC9">
        <w:rPr>
          <w:b/>
          <w:sz w:val="24"/>
          <w:szCs w:val="24"/>
        </w:rPr>
        <w:t>BỆNH VIỆN ĐA KHOA LỆ THUỶ</w:t>
      </w:r>
    </w:p>
    <w:p w:rsidR="00F04FB5" w:rsidRPr="00BA2FC9" w:rsidRDefault="00F04FB5" w:rsidP="00EF3162">
      <w:pPr>
        <w:rPr>
          <w:sz w:val="24"/>
          <w:szCs w:val="24"/>
        </w:rPr>
      </w:pPr>
    </w:p>
    <w:p w:rsidR="00F04FB5" w:rsidRPr="00BA2FC9" w:rsidRDefault="00E21BE7" w:rsidP="00EF3162">
      <w:pPr>
        <w:jc w:val="center"/>
        <w:rPr>
          <w:b/>
          <w:sz w:val="24"/>
          <w:szCs w:val="24"/>
        </w:rPr>
      </w:pPr>
      <w:r w:rsidRPr="00BA2FC9">
        <w:rPr>
          <w:b/>
          <w:sz w:val="24"/>
          <w:szCs w:val="24"/>
        </w:rPr>
        <w:t>THÔNG TIN THUỐC MỚI 2022</w:t>
      </w:r>
    </w:p>
    <w:p w:rsidR="00E21BE7" w:rsidRPr="00BA2FC9" w:rsidRDefault="004477A2" w:rsidP="00EF3162">
      <w:pPr>
        <w:pStyle w:val="ListParagraph"/>
        <w:numPr>
          <w:ilvl w:val="0"/>
          <w:numId w:val="1"/>
        </w:numPr>
        <w:rPr>
          <w:sz w:val="24"/>
          <w:szCs w:val="24"/>
          <w:u w:val="single"/>
        </w:rPr>
      </w:pPr>
      <w:r w:rsidRPr="00BA2FC9">
        <w:rPr>
          <w:sz w:val="24"/>
          <w:szCs w:val="24"/>
          <w:u w:val="single"/>
        </w:rPr>
        <w:t>BỔ GAN P/H:</w:t>
      </w:r>
    </w:p>
    <w:p w:rsidR="004477A2" w:rsidRPr="00BA2FC9" w:rsidRDefault="004477A2" w:rsidP="00EF3162">
      <w:pPr>
        <w:pStyle w:val="ListParagraph"/>
        <w:numPr>
          <w:ilvl w:val="0"/>
          <w:numId w:val="2"/>
        </w:numPr>
        <w:rPr>
          <w:sz w:val="24"/>
          <w:szCs w:val="24"/>
        </w:rPr>
      </w:pPr>
      <w:r w:rsidRPr="00BA2FC9">
        <w:rPr>
          <w:sz w:val="24"/>
          <w:szCs w:val="24"/>
        </w:rPr>
        <w:t>Thành phần: + Cao đặc diệp hạ châu: 125mg</w:t>
      </w:r>
    </w:p>
    <w:p w:rsidR="004477A2" w:rsidRPr="00BA2FC9" w:rsidRDefault="004477A2" w:rsidP="00EF3162">
      <w:pPr>
        <w:pStyle w:val="ListParagraph"/>
        <w:ind w:left="1080"/>
        <w:rPr>
          <w:sz w:val="24"/>
          <w:szCs w:val="24"/>
        </w:rPr>
      </w:pPr>
      <w:r w:rsidRPr="00BA2FC9">
        <w:rPr>
          <w:sz w:val="24"/>
          <w:szCs w:val="24"/>
        </w:rPr>
        <w:t xml:space="preserve">                     + Cao đặc Bồ bồ: 100mg</w:t>
      </w:r>
    </w:p>
    <w:p w:rsidR="004477A2" w:rsidRPr="00BA2FC9" w:rsidRDefault="004477A2" w:rsidP="00EF3162">
      <w:pPr>
        <w:pStyle w:val="ListParagraph"/>
        <w:ind w:left="1080"/>
        <w:rPr>
          <w:sz w:val="24"/>
          <w:szCs w:val="24"/>
        </w:rPr>
      </w:pPr>
      <w:r w:rsidRPr="00BA2FC9">
        <w:rPr>
          <w:sz w:val="24"/>
          <w:szCs w:val="24"/>
        </w:rPr>
        <w:t xml:space="preserve">                     + Cao đặc Chi tử: 25mg.</w:t>
      </w:r>
    </w:p>
    <w:p w:rsidR="004477A2" w:rsidRPr="00BA2FC9" w:rsidRDefault="004477A2" w:rsidP="00EF3162">
      <w:pPr>
        <w:pStyle w:val="ListParagraph"/>
        <w:numPr>
          <w:ilvl w:val="0"/>
          <w:numId w:val="2"/>
        </w:numPr>
        <w:rPr>
          <w:sz w:val="24"/>
          <w:szCs w:val="24"/>
        </w:rPr>
      </w:pPr>
      <w:r w:rsidRPr="00BA2FC9">
        <w:rPr>
          <w:sz w:val="24"/>
          <w:szCs w:val="24"/>
        </w:rPr>
        <w:t>Dạng bào chế: viên nén bao đường.</w:t>
      </w:r>
    </w:p>
    <w:p w:rsidR="004477A2" w:rsidRPr="00BA2FC9" w:rsidRDefault="004477A2" w:rsidP="00EF3162">
      <w:pPr>
        <w:pStyle w:val="ListParagraph"/>
        <w:numPr>
          <w:ilvl w:val="0"/>
          <w:numId w:val="2"/>
        </w:numPr>
        <w:rPr>
          <w:sz w:val="24"/>
          <w:szCs w:val="24"/>
        </w:rPr>
      </w:pPr>
      <w:r w:rsidRPr="00BA2FC9">
        <w:rPr>
          <w:sz w:val="24"/>
          <w:szCs w:val="24"/>
        </w:rPr>
        <w:t xml:space="preserve">Chỉ định: + Bảo vệ và giải độc gan do dùng nhiều </w:t>
      </w:r>
      <w:proofErr w:type="gramStart"/>
      <w:r w:rsidRPr="00BA2FC9">
        <w:rPr>
          <w:sz w:val="24"/>
          <w:szCs w:val="24"/>
        </w:rPr>
        <w:t>bia</w:t>
      </w:r>
      <w:proofErr w:type="gramEnd"/>
      <w:r w:rsidRPr="00BA2FC9">
        <w:rPr>
          <w:sz w:val="24"/>
          <w:szCs w:val="24"/>
        </w:rPr>
        <w:t xml:space="preserve"> rượu, chống dị ứng, mẩn ngứa.</w:t>
      </w:r>
    </w:p>
    <w:p w:rsidR="004477A2" w:rsidRPr="00BA2FC9" w:rsidRDefault="004477A2" w:rsidP="00EF3162">
      <w:pPr>
        <w:pStyle w:val="ListParagraph"/>
        <w:ind w:left="1080"/>
        <w:rPr>
          <w:sz w:val="24"/>
          <w:szCs w:val="24"/>
        </w:rPr>
      </w:pPr>
      <w:r w:rsidRPr="00BA2FC9">
        <w:rPr>
          <w:sz w:val="24"/>
          <w:szCs w:val="24"/>
        </w:rPr>
        <w:t xml:space="preserve">               + Phục hồi chức năng gan do suy giảm chức năng gan, viêm gan gây ra mệt mỏi, </w:t>
      </w:r>
      <w:proofErr w:type="gramStart"/>
      <w:r w:rsidRPr="00BA2FC9">
        <w:rPr>
          <w:sz w:val="24"/>
          <w:szCs w:val="24"/>
        </w:rPr>
        <w:t>ăn</w:t>
      </w:r>
      <w:proofErr w:type="gramEnd"/>
      <w:r w:rsidRPr="00BA2FC9">
        <w:rPr>
          <w:sz w:val="24"/>
          <w:szCs w:val="24"/>
        </w:rPr>
        <w:t xml:space="preserve"> uống khó tiêu, vàng da…</w:t>
      </w:r>
    </w:p>
    <w:p w:rsidR="004477A2" w:rsidRPr="00BA2FC9" w:rsidRDefault="004477A2" w:rsidP="00EF3162">
      <w:pPr>
        <w:pStyle w:val="ListParagraph"/>
        <w:ind w:left="1080"/>
        <w:rPr>
          <w:sz w:val="24"/>
          <w:szCs w:val="24"/>
        </w:rPr>
      </w:pPr>
      <w:r w:rsidRPr="00BA2FC9">
        <w:rPr>
          <w:sz w:val="24"/>
          <w:szCs w:val="24"/>
        </w:rPr>
        <w:t xml:space="preserve">               + Hạ men gan, điều trị viêm gan virus, viêm gan vàng da cấp và mạn</w:t>
      </w:r>
      <w:proofErr w:type="gramStart"/>
      <w:r w:rsidRPr="00BA2FC9">
        <w:rPr>
          <w:sz w:val="24"/>
          <w:szCs w:val="24"/>
        </w:rPr>
        <w:t>..</w:t>
      </w:r>
      <w:proofErr w:type="gramEnd"/>
    </w:p>
    <w:p w:rsidR="004477A2" w:rsidRPr="00BA2FC9" w:rsidRDefault="004477A2" w:rsidP="00EF3162">
      <w:pPr>
        <w:pStyle w:val="ListParagraph"/>
        <w:numPr>
          <w:ilvl w:val="0"/>
          <w:numId w:val="2"/>
        </w:numPr>
        <w:rPr>
          <w:sz w:val="24"/>
          <w:szCs w:val="24"/>
        </w:rPr>
      </w:pPr>
      <w:r w:rsidRPr="00BA2FC9">
        <w:rPr>
          <w:sz w:val="24"/>
          <w:szCs w:val="24"/>
        </w:rPr>
        <w:t>Liều dùng: Ngày uống 3 lần, mỗi lần 5 viên, uống sau bữa ăn. Bệnh nặng liều có thể gấp rưỡi. Đợt điều trị 10-12 tuần.</w:t>
      </w:r>
    </w:p>
    <w:p w:rsidR="00DE1EB8" w:rsidRPr="00BA2FC9" w:rsidRDefault="00DE1EB8" w:rsidP="00EF3162">
      <w:pPr>
        <w:pStyle w:val="ListParagraph"/>
        <w:numPr>
          <w:ilvl w:val="0"/>
          <w:numId w:val="2"/>
        </w:numPr>
        <w:rPr>
          <w:sz w:val="24"/>
          <w:szCs w:val="24"/>
        </w:rPr>
      </w:pPr>
      <w:r w:rsidRPr="00BA2FC9">
        <w:rPr>
          <w:sz w:val="24"/>
          <w:szCs w:val="24"/>
        </w:rPr>
        <w:t>Chống chỉ</w:t>
      </w:r>
      <w:r w:rsidR="00EB4DD8" w:rsidRPr="00BA2FC9">
        <w:rPr>
          <w:sz w:val="24"/>
          <w:szCs w:val="24"/>
        </w:rPr>
        <w:t xml:space="preserve"> </w:t>
      </w:r>
      <w:r w:rsidRPr="00BA2FC9">
        <w:rPr>
          <w:sz w:val="24"/>
          <w:szCs w:val="24"/>
        </w:rPr>
        <w:t xml:space="preserve">định: không dùng cho phụ nữ có </w:t>
      </w:r>
      <w:proofErr w:type="gramStart"/>
      <w:r w:rsidRPr="00BA2FC9">
        <w:rPr>
          <w:sz w:val="24"/>
          <w:szCs w:val="24"/>
        </w:rPr>
        <w:t>thai</w:t>
      </w:r>
      <w:proofErr w:type="gramEnd"/>
      <w:r w:rsidRPr="00BA2FC9">
        <w:rPr>
          <w:sz w:val="24"/>
          <w:szCs w:val="24"/>
        </w:rPr>
        <w:t>.</w:t>
      </w:r>
    </w:p>
    <w:p w:rsidR="0034558E" w:rsidRPr="00BA2FC9" w:rsidRDefault="0034558E" w:rsidP="00EF3162">
      <w:pPr>
        <w:pStyle w:val="ListParagraph"/>
        <w:ind w:left="1080"/>
        <w:rPr>
          <w:sz w:val="24"/>
          <w:szCs w:val="24"/>
        </w:rPr>
      </w:pPr>
    </w:p>
    <w:p w:rsidR="0034558E" w:rsidRPr="00BA2FC9" w:rsidRDefault="0034558E" w:rsidP="00EF3162">
      <w:pPr>
        <w:pStyle w:val="ListParagraph"/>
        <w:numPr>
          <w:ilvl w:val="0"/>
          <w:numId w:val="1"/>
        </w:numPr>
        <w:rPr>
          <w:b/>
          <w:sz w:val="24"/>
          <w:szCs w:val="24"/>
        </w:rPr>
      </w:pPr>
      <w:r w:rsidRPr="00BA2FC9">
        <w:rPr>
          <w:b/>
          <w:sz w:val="24"/>
          <w:szCs w:val="24"/>
          <w:u w:val="single"/>
        </w:rPr>
        <w:t>HOÀN XÍCH HƯƠNG</w:t>
      </w:r>
      <w:r w:rsidRPr="00BA2FC9">
        <w:rPr>
          <w:b/>
          <w:sz w:val="24"/>
          <w:szCs w:val="24"/>
        </w:rPr>
        <w:t>:</w:t>
      </w:r>
    </w:p>
    <w:p w:rsidR="00160D31" w:rsidRPr="00BA2FC9" w:rsidRDefault="00160D31" w:rsidP="00160D31">
      <w:pPr>
        <w:pStyle w:val="NormalWeb"/>
        <w:shd w:val="clear" w:color="auto" w:fill="FFFFFF"/>
        <w:spacing w:before="0" w:beforeAutospacing="0" w:after="0" w:afterAutospacing="0" w:line="360" w:lineRule="auto"/>
        <w:ind w:left="720"/>
        <w:rPr>
          <w:b/>
          <w:bCs/>
          <w:color w:val="000000"/>
          <w:lang w:val="nl-NL"/>
        </w:rPr>
      </w:pPr>
      <w:r w:rsidRPr="00BA2FC9">
        <w:rPr>
          <w:b/>
          <w:bCs/>
          <w:color w:val="000000"/>
          <w:lang w:val="nl-NL"/>
        </w:rPr>
        <w:t xml:space="preserve">    - </w:t>
      </w:r>
      <w:r w:rsidR="000358C8" w:rsidRPr="00BA2FC9">
        <w:rPr>
          <w:b/>
          <w:bCs/>
          <w:color w:val="000000"/>
          <w:lang w:val="nl-NL"/>
        </w:rPr>
        <w:t xml:space="preserve"> Thành phần:</w:t>
      </w:r>
    </w:p>
    <w:p w:rsidR="000358C8" w:rsidRPr="00BA2FC9" w:rsidRDefault="000358C8" w:rsidP="00160D31">
      <w:pPr>
        <w:pStyle w:val="NormalWeb"/>
        <w:shd w:val="clear" w:color="auto" w:fill="FFFFFF"/>
        <w:spacing w:before="0" w:beforeAutospacing="0" w:after="0" w:afterAutospacing="0" w:line="360" w:lineRule="auto"/>
        <w:ind w:left="720"/>
        <w:rPr>
          <w:rFonts w:ascii="Helvetica" w:hAnsi="Helvetica" w:cs="Helvetica"/>
          <w:color w:val="333333"/>
        </w:rPr>
      </w:pPr>
      <w:r w:rsidRPr="00BA2FC9">
        <w:rPr>
          <w:color w:val="000000"/>
          <w:lang w:val="nl-NL"/>
        </w:rPr>
        <w:t> Xích đồng nam</w:t>
      </w:r>
      <w:r w:rsidR="0034558E" w:rsidRPr="00BA2FC9">
        <w:rPr>
          <w:color w:val="000000"/>
          <w:lang w:val="nl-NL"/>
        </w:rPr>
        <w:t xml:space="preserve"> 50g</w:t>
      </w:r>
      <w:r w:rsidRPr="00BA2FC9">
        <w:rPr>
          <w:color w:val="000000"/>
          <w:lang w:val="nl-NL"/>
        </w:rPr>
        <w:t>, Ngấy hương</w:t>
      </w:r>
      <w:r w:rsidR="004A39A5" w:rsidRPr="00BA2FC9">
        <w:rPr>
          <w:color w:val="000000"/>
          <w:lang w:val="nl-NL"/>
        </w:rPr>
        <w:t xml:space="preserve"> 50g</w:t>
      </w:r>
      <w:r w:rsidRPr="00BA2FC9">
        <w:rPr>
          <w:color w:val="000000"/>
          <w:lang w:val="nl-NL"/>
        </w:rPr>
        <w:t>, Thục địa</w:t>
      </w:r>
      <w:r w:rsidR="004A39A5" w:rsidRPr="00BA2FC9">
        <w:rPr>
          <w:color w:val="000000"/>
          <w:lang w:val="nl-NL"/>
        </w:rPr>
        <w:t xml:space="preserve"> 10g</w:t>
      </w:r>
      <w:r w:rsidRPr="00BA2FC9">
        <w:rPr>
          <w:color w:val="000000"/>
          <w:lang w:val="nl-NL"/>
        </w:rPr>
        <w:t>, Mẫu đơn bì</w:t>
      </w:r>
      <w:r w:rsidR="004A39A5" w:rsidRPr="00BA2FC9">
        <w:rPr>
          <w:color w:val="000000"/>
          <w:lang w:val="nl-NL"/>
        </w:rPr>
        <w:t xml:space="preserve"> 8g</w:t>
      </w:r>
      <w:r w:rsidRPr="00BA2FC9">
        <w:rPr>
          <w:color w:val="000000"/>
          <w:lang w:val="nl-NL"/>
        </w:rPr>
        <w:t>, Hoài sơn</w:t>
      </w:r>
      <w:r w:rsidR="004A39A5" w:rsidRPr="00BA2FC9">
        <w:rPr>
          <w:color w:val="000000"/>
          <w:lang w:val="nl-NL"/>
        </w:rPr>
        <w:t xml:space="preserve"> 10g</w:t>
      </w:r>
      <w:r w:rsidRPr="00BA2FC9">
        <w:rPr>
          <w:color w:val="000000"/>
          <w:lang w:val="nl-NL"/>
        </w:rPr>
        <w:t>, Bạch linh</w:t>
      </w:r>
      <w:r w:rsidR="004A39A5" w:rsidRPr="00BA2FC9">
        <w:rPr>
          <w:color w:val="000000"/>
          <w:lang w:val="nl-NL"/>
        </w:rPr>
        <w:t xml:space="preserve"> 8g</w:t>
      </w:r>
      <w:r w:rsidRPr="00BA2FC9">
        <w:rPr>
          <w:color w:val="000000"/>
          <w:lang w:val="nl-NL"/>
        </w:rPr>
        <w:t>, Trạch tả</w:t>
      </w:r>
      <w:r w:rsidR="004A39A5" w:rsidRPr="00BA2FC9">
        <w:rPr>
          <w:color w:val="000000"/>
          <w:lang w:val="nl-NL"/>
        </w:rPr>
        <w:t xml:space="preserve"> 8g</w:t>
      </w:r>
      <w:r w:rsidRPr="00BA2FC9">
        <w:rPr>
          <w:color w:val="000000"/>
          <w:lang w:val="nl-NL"/>
        </w:rPr>
        <w:t>, Mật ong</w:t>
      </w:r>
      <w:r w:rsidR="004A39A5" w:rsidRPr="00BA2FC9">
        <w:rPr>
          <w:color w:val="000000"/>
          <w:lang w:val="nl-NL"/>
        </w:rPr>
        <w:t xml:space="preserve"> 2g</w:t>
      </w:r>
      <w:r w:rsidRPr="00BA2FC9">
        <w:rPr>
          <w:color w:val="000000"/>
          <w:lang w:val="nl-NL"/>
        </w:rPr>
        <w:t>, Tá dược: Đường trắng, Than hoạt, Parafin: vừa đủ 50g</w:t>
      </w:r>
    </w:p>
    <w:p w:rsidR="00160D31" w:rsidRPr="00BA2FC9" w:rsidRDefault="001970E5" w:rsidP="00EF3162">
      <w:pPr>
        <w:pStyle w:val="NormalWeb"/>
        <w:shd w:val="clear" w:color="auto" w:fill="FFFFFF"/>
        <w:spacing w:before="0" w:beforeAutospacing="0" w:after="0" w:afterAutospacing="0" w:line="360" w:lineRule="auto"/>
        <w:ind w:left="1080"/>
        <w:jc w:val="both"/>
        <w:rPr>
          <w:b/>
          <w:bCs/>
          <w:color w:val="333333"/>
          <w:lang w:val="nl-NL"/>
        </w:rPr>
      </w:pPr>
      <w:r w:rsidRPr="00BA2FC9">
        <w:rPr>
          <w:b/>
          <w:bCs/>
          <w:color w:val="333333"/>
          <w:lang w:val="nl-NL"/>
        </w:rPr>
        <w:t>-</w:t>
      </w:r>
      <w:r w:rsidR="000358C8" w:rsidRPr="00BA2FC9">
        <w:rPr>
          <w:b/>
          <w:bCs/>
          <w:color w:val="333333"/>
          <w:lang w:val="nl-NL"/>
        </w:rPr>
        <w:t xml:space="preserve"> Tác dụng : </w:t>
      </w:r>
    </w:p>
    <w:p w:rsidR="000358C8" w:rsidRPr="00BA2FC9" w:rsidRDefault="000358C8" w:rsidP="00EF3162">
      <w:pPr>
        <w:pStyle w:val="NormalWeb"/>
        <w:shd w:val="clear" w:color="auto" w:fill="FFFFFF"/>
        <w:spacing w:before="0" w:beforeAutospacing="0" w:after="0" w:afterAutospacing="0" w:line="360" w:lineRule="auto"/>
        <w:ind w:left="1080"/>
        <w:jc w:val="both"/>
        <w:rPr>
          <w:rFonts w:ascii="Helvetica" w:hAnsi="Helvetica" w:cs="Helvetica"/>
          <w:color w:val="333333"/>
        </w:rPr>
      </w:pPr>
      <w:r w:rsidRPr="00BA2FC9">
        <w:rPr>
          <w:color w:val="333333"/>
          <w:lang w:val="nl-NL"/>
        </w:rPr>
        <w:t>Thuốc có tác dụng làm giảm thể tích và khối lượng khối phì đại tuyến tiền liệt. Cải thiện rõ rệt các rối loạn về tiểu tiện làm giảm số lần đi tiểu trong ngày, tăng lượng nước tiểu mỗi lần.</w:t>
      </w:r>
    </w:p>
    <w:p w:rsidR="00160D31" w:rsidRPr="00BA2FC9" w:rsidRDefault="001970E5" w:rsidP="00EF3162">
      <w:pPr>
        <w:pStyle w:val="NormalWeb"/>
        <w:shd w:val="clear" w:color="auto" w:fill="FFFFFF"/>
        <w:spacing w:before="0" w:beforeAutospacing="0" w:after="0" w:afterAutospacing="0" w:line="360" w:lineRule="auto"/>
        <w:ind w:left="1080"/>
        <w:jc w:val="both"/>
        <w:rPr>
          <w:b/>
          <w:bCs/>
          <w:color w:val="333333"/>
          <w:lang w:val="nl-NL"/>
        </w:rPr>
      </w:pPr>
      <w:r w:rsidRPr="00BA2FC9">
        <w:rPr>
          <w:b/>
          <w:bCs/>
          <w:color w:val="333333"/>
          <w:lang w:val="nl-NL"/>
        </w:rPr>
        <w:t xml:space="preserve">- </w:t>
      </w:r>
      <w:r w:rsidR="000358C8" w:rsidRPr="00BA2FC9">
        <w:rPr>
          <w:b/>
          <w:bCs/>
          <w:color w:val="333333"/>
          <w:lang w:val="nl-NL"/>
        </w:rPr>
        <w:t xml:space="preserve"> Chỉ định :</w:t>
      </w:r>
    </w:p>
    <w:p w:rsidR="000358C8" w:rsidRPr="00BA2FC9" w:rsidRDefault="000358C8" w:rsidP="00EF3162">
      <w:pPr>
        <w:pStyle w:val="NormalWeb"/>
        <w:shd w:val="clear" w:color="auto" w:fill="FFFFFF"/>
        <w:spacing w:before="0" w:beforeAutospacing="0" w:after="0" w:afterAutospacing="0" w:line="360" w:lineRule="auto"/>
        <w:ind w:left="1080"/>
        <w:jc w:val="both"/>
        <w:rPr>
          <w:rFonts w:ascii="Helvetica" w:hAnsi="Helvetica" w:cs="Helvetica"/>
          <w:color w:val="333333"/>
        </w:rPr>
      </w:pPr>
      <w:r w:rsidRPr="00BA2FC9">
        <w:rPr>
          <w:color w:val="333333"/>
          <w:lang w:val="nl-NL"/>
        </w:rPr>
        <w:t> Điều trị u phì đại lành tính tuyến tiền liệt</w:t>
      </w:r>
    </w:p>
    <w:p w:rsidR="000358C8" w:rsidRPr="00BA2FC9" w:rsidRDefault="000358C8" w:rsidP="00EF3162">
      <w:pPr>
        <w:pStyle w:val="NormalWeb"/>
        <w:shd w:val="clear" w:color="auto" w:fill="FFFFFF"/>
        <w:spacing w:before="0" w:beforeAutospacing="0" w:after="0" w:afterAutospacing="0" w:line="360" w:lineRule="auto"/>
        <w:ind w:left="1080"/>
        <w:jc w:val="both"/>
        <w:rPr>
          <w:rFonts w:ascii="Helvetica" w:hAnsi="Helvetica" w:cs="Helvetica"/>
          <w:color w:val="333333"/>
        </w:rPr>
      </w:pPr>
      <w:r w:rsidRPr="00BA2FC9">
        <w:rPr>
          <w:color w:val="333333"/>
          <w:lang w:val="nl-NL"/>
        </w:rPr>
        <w:t xml:space="preserve"> Cải thiện các rối loạn tiểu tiện, nhất là chứng đi tiểu nhiều lần trong ngày.</w:t>
      </w:r>
    </w:p>
    <w:p w:rsidR="00160D31" w:rsidRPr="00BA2FC9" w:rsidRDefault="000358C8" w:rsidP="001970E5">
      <w:pPr>
        <w:pStyle w:val="NormalWeb"/>
        <w:numPr>
          <w:ilvl w:val="0"/>
          <w:numId w:val="2"/>
        </w:numPr>
        <w:shd w:val="clear" w:color="auto" w:fill="FFFFFF"/>
        <w:spacing w:before="0" w:beforeAutospacing="0" w:after="0" w:afterAutospacing="0" w:line="360" w:lineRule="auto"/>
        <w:jc w:val="both"/>
        <w:rPr>
          <w:rFonts w:ascii="Helvetica" w:hAnsi="Helvetica" w:cs="Helvetica"/>
          <w:color w:val="333333"/>
        </w:rPr>
      </w:pPr>
      <w:r w:rsidRPr="00BA2FC9">
        <w:rPr>
          <w:b/>
          <w:bCs/>
          <w:color w:val="333333"/>
          <w:lang w:val="nl-NL"/>
        </w:rPr>
        <w:t xml:space="preserve"> Liều lượng và cách dùng</w:t>
      </w:r>
      <w:r w:rsidRPr="00BA2FC9">
        <w:rPr>
          <w:color w:val="333333"/>
          <w:lang w:val="nl-NL"/>
        </w:rPr>
        <w:t>: </w:t>
      </w:r>
    </w:p>
    <w:p w:rsidR="000358C8" w:rsidRPr="00BA2FC9" w:rsidRDefault="000358C8" w:rsidP="00160D31">
      <w:pPr>
        <w:pStyle w:val="NormalWeb"/>
        <w:shd w:val="clear" w:color="auto" w:fill="FFFFFF"/>
        <w:spacing w:before="0" w:beforeAutospacing="0" w:after="0" w:afterAutospacing="0" w:line="360" w:lineRule="auto"/>
        <w:ind w:left="710"/>
        <w:jc w:val="both"/>
        <w:rPr>
          <w:rFonts w:ascii="Helvetica" w:hAnsi="Helvetica" w:cs="Helvetica"/>
          <w:color w:val="333333"/>
        </w:rPr>
      </w:pPr>
      <w:r w:rsidRPr="00BA2FC9">
        <w:rPr>
          <w:color w:val="333333"/>
          <w:lang w:val="nl-NL"/>
        </w:rPr>
        <w:lastRenderedPageBreak/>
        <w:t xml:space="preserve"> Ngày uống 2 lần mồi lần 12,5 gam (1 gói). Uống trước hoặc sau bữa ăn với nước đun sôi để nguội,  hoặc có thể ngâm vào nước để viên mềm ra cho dễ uống. Một đợt điều trị từ 3 – 4 tuần, tuỳ thuộc vào bệnh nặng, nhẹ và tiến triển của bệnh có thể kéo dài nhiều đợt điều trị.</w:t>
      </w:r>
    </w:p>
    <w:p w:rsidR="000358C8" w:rsidRPr="00BA2FC9" w:rsidRDefault="000358C8" w:rsidP="00EF3162">
      <w:pPr>
        <w:pStyle w:val="NormalWeb"/>
        <w:shd w:val="clear" w:color="auto" w:fill="FFFFFF"/>
        <w:spacing w:before="0" w:beforeAutospacing="0" w:after="0" w:afterAutospacing="0" w:line="360" w:lineRule="auto"/>
        <w:ind w:left="1080"/>
        <w:jc w:val="both"/>
        <w:rPr>
          <w:rFonts w:ascii="Helvetica" w:hAnsi="Helvetica" w:cs="Helvetica"/>
          <w:color w:val="333333"/>
        </w:rPr>
      </w:pPr>
      <w:r w:rsidRPr="00BA2FC9">
        <w:rPr>
          <w:color w:val="333333"/>
          <w:lang w:val="nl-NL"/>
        </w:rPr>
        <w:t>Thuốc Hoàn xích hương có thể sử dụng lâu dài mà không gây độc hại.</w:t>
      </w:r>
    </w:p>
    <w:p w:rsidR="00160D31" w:rsidRPr="00BA2FC9" w:rsidRDefault="00160D31" w:rsidP="00EF3162">
      <w:pPr>
        <w:pStyle w:val="NormalWeb"/>
        <w:shd w:val="clear" w:color="auto" w:fill="FFFFFF"/>
        <w:spacing w:before="0" w:beforeAutospacing="0" w:after="0" w:afterAutospacing="0" w:line="360" w:lineRule="auto"/>
        <w:ind w:left="1080"/>
        <w:jc w:val="both"/>
        <w:rPr>
          <w:color w:val="333333"/>
          <w:lang w:val="nl-NL"/>
        </w:rPr>
      </w:pPr>
      <w:r w:rsidRPr="00BA2FC9">
        <w:rPr>
          <w:b/>
          <w:bCs/>
          <w:color w:val="333333"/>
          <w:lang w:val="nl-NL"/>
        </w:rPr>
        <w:t xml:space="preserve">- </w:t>
      </w:r>
      <w:r w:rsidR="000358C8" w:rsidRPr="00BA2FC9">
        <w:rPr>
          <w:b/>
          <w:bCs/>
          <w:color w:val="333333"/>
          <w:lang w:val="nl-NL"/>
        </w:rPr>
        <w:t xml:space="preserve"> Chống chỉ định</w:t>
      </w:r>
      <w:r w:rsidR="00344FA9" w:rsidRPr="00BA2FC9">
        <w:rPr>
          <w:color w:val="333333"/>
          <w:lang w:val="nl-NL"/>
        </w:rPr>
        <w:t xml:space="preserve">: </w:t>
      </w:r>
    </w:p>
    <w:p w:rsidR="000358C8" w:rsidRPr="00BA2FC9" w:rsidRDefault="00344FA9" w:rsidP="00EF3162">
      <w:pPr>
        <w:pStyle w:val="NormalWeb"/>
        <w:shd w:val="clear" w:color="auto" w:fill="FFFFFF"/>
        <w:spacing w:before="0" w:beforeAutospacing="0" w:after="0" w:afterAutospacing="0" w:line="360" w:lineRule="auto"/>
        <w:ind w:left="1080"/>
        <w:jc w:val="both"/>
        <w:rPr>
          <w:rFonts w:ascii="Helvetica" w:hAnsi="Helvetica" w:cs="Helvetica"/>
          <w:color w:val="333333"/>
        </w:rPr>
      </w:pPr>
      <w:r w:rsidRPr="00BA2FC9">
        <w:rPr>
          <w:color w:val="333333"/>
          <w:lang w:val="nl-NL"/>
        </w:rPr>
        <w:t> Người bệnh đái tháo đường, thân dương hư, hư hàn</w:t>
      </w:r>
      <w:r w:rsidR="000358C8" w:rsidRPr="00BA2FC9">
        <w:rPr>
          <w:color w:val="333333"/>
          <w:lang w:val="nl-NL"/>
        </w:rPr>
        <w:t>.</w:t>
      </w:r>
    </w:p>
    <w:p w:rsidR="00160D31" w:rsidRPr="00BA2FC9" w:rsidRDefault="00160D31" w:rsidP="00EF3162">
      <w:pPr>
        <w:pStyle w:val="NormalWeb"/>
        <w:shd w:val="clear" w:color="auto" w:fill="FFFFFF"/>
        <w:spacing w:before="0" w:beforeAutospacing="0" w:after="0" w:afterAutospacing="0" w:line="360" w:lineRule="auto"/>
        <w:ind w:left="1080"/>
        <w:jc w:val="both"/>
        <w:rPr>
          <w:b/>
          <w:bCs/>
          <w:color w:val="333333"/>
          <w:lang w:val="nl-NL"/>
        </w:rPr>
      </w:pPr>
      <w:r w:rsidRPr="00BA2FC9">
        <w:rPr>
          <w:b/>
          <w:bCs/>
          <w:color w:val="333333"/>
          <w:lang w:val="nl-NL"/>
        </w:rPr>
        <w:t xml:space="preserve">- </w:t>
      </w:r>
      <w:r w:rsidR="000358C8" w:rsidRPr="00BA2FC9">
        <w:rPr>
          <w:b/>
          <w:bCs/>
          <w:color w:val="333333"/>
          <w:lang w:val="nl-NL"/>
        </w:rPr>
        <w:t>Thận trọng:</w:t>
      </w:r>
    </w:p>
    <w:p w:rsidR="000358C8" w:rsidRPr="00BA2FC9" w:rsidRDefault="000358C8" w:rsidP="00EF3162">
      <w:pPr>
        <w:pStyle w:val="NormalWeb"/>
        <w:shd w:val="clear" w:color="auto" w:fill="FFFFFF"/>
        <w:spacing w:before="0" w:beforeAutospacing="0" w:after="0" w:afterAutospacing="0" w:line="360" w:lineRule="auto"/>
        <w:ind w:left="1080"/>
        <w:jc w:val="both"/>
        <w:rPr>
          <w:rFonts w:ascii="Helvetica" w:hAnsi="Helvetica" w:cs="Helvetica"/>
          <w:color w:val="333333"/>
        </w:rPr>
      </w:pPr>
      <w:r w:rsidRPr="00BA2FC9">
        <w:rPr>
          <w:color w:val="333333"/>
          <w:lang w:val="nl-NL"/>
        </w:rPr>
        <w:t> Không uống bia, rượu khi đang dùng thuốc.</w:t>
      </w:r>
    </w:p>
    <w:p w:rsidR="00160D31" w:rsidRPr="00BA2FC9" w:rsidRDefault="00160D31" w:rsidP="00EF3162">
      <w:pPr>
        <w:pStyle w:val="NormalWeb"/>
        <w:shd w:val="clear" w:color="auto" w:fill="FFFFFF"/>
        <w:spacing w:before="0" w:beforeAutospacing="0" w:after="0" w:afterAutospacing="0" w:line="360" w:lineRule="auto"/>
        <w:ind w:left="1080"/>
        <w:jc w:val="both"/>
        <w:rPr>
          <w:color w:val="333333"/>
          <w:lang w:val="nl-NL"/>
        </w:rPr>
      </w:pPr>
      <w:r w:rsidRPr="00BA2FC9">
        <w:rPr>
          <w:b/>
          <w:bCs/>
          <w:color w:val="333333"/>
          <w:lang w:val="nl-NL"/>
        </w:rPr>
        <w:t xml:space="preserve">- </w:t>
      </w:r>
      <w:r w:rsidR="000358C8" w:rsidRPr="00BA2FC9">
        <w:rPr>
          <w:b/>
          <w:bCs/>
          <w:color w:val="333333"/>
          <w:lang w:val="nl-NL"/>
        </w:rPr>
        <w:t xml:space="preserve"> Tác dụng không mong muốn :</w:t>
      </w:r>
      <w:r w:rsidR="000358C8" w:rsidRPr="00BA2FC9">
        <w:rPr>
          <w:color w:val="333333"/>
          <w:lang w:val="nl-NL"/>
        </w:rPr>
        <w:t> </w:t>
      </w:r>
    </w:p>
    <w:p w:rsidR="000358C8" w:rsidRPr="00BA2FC9" w:rsidRDefault="000358C8" w:rsidP="00EF3162">
      <w:pPr>
        <w:pStyle w:val="NormalWeb"/>
        <w:shd w:val="clear" w:color="auto" w:fill="FFFFFF"/>
        <w:spacing w:before="0" w:beforeAutospacing="0" w:after="0" w:afterAutospacing="0" w:line="360" w:lineRule="auto"/>
        <w:ind w:left="1080"/>
        <w:jc w:val="both"/>
        <w:rPr>
          <w:rFonts w:ascii="Helvetica" w:hAnsi="Helvetica" w:cs="Helvetica"/>
          <w:color w:val="333333"/>
        </w:rPr>
      </w:pPr>
      <w:r w:rsidRPr="00BA2FC9">
        <w:rPr>
          <w:color w:val="333333"/>
          <w:lang w:val="nl-NL"/>
        </w:rPr>
        <w:t>Một vài trường hợp thấy đầy bụng khi uống thuốc. (Để khắc phục cần uống phối hợp 2-3 lát gừng tươi).</w:t>
      </w:r>
    </w:p>
    <w:p w:rsidR="00160D31" w:rsidRPr="00BA2FC9" w:rsidRDefault="00160D31" w:rsidP="00EF3162">
      <w:pPr>
        <w:pStyle w:val="NormalWeb"/>
        <w:shd w:val="clear" w:color="auto" w:fill="FFFFFF"/>
        <w:spacing w:before="0" w:beforeAutospacing="0" w:after="0" w:afterAutospacing="0" w:line="360" w:lineRule="auto"/>
        <w:ind w:left="1080"/>
        <w:jc w:val="both"/>
        <w:rPr>
          <w:b/>
          <w:bCs/>
          <w:color w:val="333333"/>
          <w:lang w:val="nl-NL"/>
        </w:rPr>
      </w:pPr>
      <w:r w:rsidRPr="00BA2FC9">
        <w:rPr>
          <w:b/>
          <w:bCs/>
          <w:color w:val="333333"/>
          <w:lang w:val="nl-NL"/>
        </w:rPr>
        <w:t xml:space="preserve">- </w:t>
      </w:r>
      <w:r w:rsidR="000358C8" w:rsidRPr="00BA2FC9">
        <w:rPr>
          <w:b/>
          <w:bCs/>
          <w:color w:val="333333"/>
          <w:lang w:val="nl-NL"/>
        </w:rPr>
        <w:t>Tương tác với các thuốc khác, các dạng tương tác khác:</w:t>
      </w:r>
    </w:p>
    <w:p w:rsidR="00AF5F04" w:rsidRPr="00BA2FC9" w:rsidRDefault="000358C8" w:rsidP="00EF3162">
      <w:pPr>
        <w:pStyle w:val="NormalWeb"/>
        <w:shd w:val="clear" w:color="auto" w:fill="FFFFFF"/>
        <w:spacing w:before="0" w:beforeAutospacing="0" w:after="0" w:afterAutospacing="0" w:line="360" w:lineRule="auto"/>
        <w:ind w:left="1080"/>
        <w:jc w:val="both"/>
        <w:rPr>
          <w:color w:val="333333"/>
          <w:lang w:val="nl-NL"/>
        </w:rPr>
      </w:pPr>
      <w:r w:rsidRPr="00BA2FC9">
        <w:rPr>
          <w:color w:val="333333"/>
          <w:lang w:val="nl-NL"/>
        </w:rPr>
        <w:t> Thuốc không gây tương kỵ với các loại thuốc khác mà có thể dùng phối hợp với các thuốc Đông – Tây y.</w:t>
      </w:r>
    </w:p>
    <w:p w:rsidR="00160D31" w:rsidRPr="00BA2FC9" w:rsidRDefault="00160D31" w:rsidP="00EF3162">
      <w:pPr>
        <w:pStyle w:val="NormalWeb"/>
        <w:shd w:val="clear" w:color="auto" w:fill="FFFFFF"/>
        <w:spacing w:before="0" w:beforeAutospacing="0" w:after="0" w:afterAutospacing="0" w:line="360" w:lineRule="auto"/>
        <w:ind w:left="1080"/>
        <w:jc w:val="both"/>
        <w:rPr>
          <w:color w:val="333333"/>
          <w:lang w:val="nl-NL"/>
        </w:rPr>
      </w:pPr>
    </w:p>
    <w:p w:rsidR="00771A60" w:rsidRPr="00BA2FC9" w:rsidRDefault="00AF5F04" w:rsidP="00EF3162">
      <w:pPr>
        <w:pStyle w:val="NormalWeb"/>
        <w:shd w:val="clear" w:color="auto" w:fill="FFFFFF"/>
        <w:spacing w:before="0" w:beforeAutospacing="0" w:after="0" w:afterAutospacing="0" w:line="360" w:lineRule="auto"/>
        <w:jc w:val="both"/>
        <w:rPr>
          <w:b/>
        </w:rPr>
      </w:pPr>
      <w:r w:rsidRPr="00BA2FC9">
        <w:rPr>
          <w:b/>
          <w:bCs/>
          <w:color w:val="333333"/>
          <w:lang w:val="nl-NL"/>
        </w:rPr>
        <w:t xml:space="preserve">  3.</w:t>
      </w:r>
      <w:r w:rsidRPr="00BA2FC9">
        <w:rPr>
          <w:b/>
        </w:rPr>
        <w:t xml:space="preserve"> </w:t>
      </w:r>
      <w:r w:rsidRPr="00BA2FC9">
        <w:rPr>
          <w:b/>
          <w:u w:val="single"/>
        </w:rPr>
        <w:t>KIM TIỀN THẢO HM</w:t>
      </w:r>
      <w:r w:rsidRPr="00BA2FC9">
        <w:rPr>
          <w:b/>
        </w:rPr>
        <w:t>:</w:t>
      </w:r>
      <w:r w:rsidR="00344FA9" w:rsidRPr="00BA2FC9">
        <w:rPr>
          <w:b/>
        </w:rPr>
        <w:t xml:space="preserve"> </w:t>
      </w:r>
    </w:p>
    <w:p w:rsidR="003165E6" w:rsidRPr="00BA2FC9" w:rsidRDefault="003165E6" w:rsidP="00EF3162">
      <w:pPr>
        <w:pStyle w:val="NormalWeb"/>
        <w:shd w:val="clear" w:color="auto" w:fill="FFFFFF"/>
        <w:spacing w:before="0" w:beforeAutospacing="0" w:after="0" w:afterAutospacing="0" w:line="360" w:lineRule="auto"/>
        <w:jc w:val="both"/>
      </w:pPr>
      <w:r w:rsidRPr="00BA2FC9">
        <w:t xml:space="preserve">-  </w:t>
      </w:r>
      <w:r w:rsidRPr="00BA2FC9">
        <w:rPr>
          <w:b/>
        </w:rPr>
        <w:t>Dạng bào chế</w:t>
      </w:r>
      <w:r w:rsidRPr="00BA2FC9">
        <w:t>: thuốc cốm</w:t>
      </w:r>
    </w:p>
    <w:p w:rsidR="003165E6" w:rsidRPr="00BA2FC9" w:rsidRDefault="003165E6" w:rsidP="00EF3162">
      <w:pPr>
        <w:pStyle w:val="NormalWeb"/>
        <w:shd w:val="clear" w:color="auto" w:fill="FFFFFF"/>
        <w:spacing w:before="0" w:beforeAutospacing="0" w:after="0" w:afterAutospacing="0" w:line="360" w:lineRule="auto"/>
        <w:jc w:val="both"/>
        <w:rPr>
          <w:b/>
        </w:rPr>
      </w:pPr>
      <w:r w:rsidRPr="00BA2FC9">
        <w:t xml:space="preserve">- </w:t>
      </w:r>
      <w:r w:rsidRPr="00BA2FC9">
        <w:rPr>
          <w:b/>
        </w:rPr>
        <w:t>Thành phần</w:t>
      </w:r>
      <w:r w:rsidRPr="00BA2FC9">
        <w:t xml:space="preserve">: mỗi gói 2 g cốm chứa: Cao đặc </w:t>
      </w:r>
      <w:proofErr w:type="gramStart"/>
      <w:r w:rsidRPr="00BA2FC9">
        <w:t>kim</w:t>
      </w:r>
      <w:proofErr w:type="gramEnd"/>
      <w:r w:rsidRPr="00BA2FC9">
        <w:t xml:space="preserve"> tiền thảo 10:1……..600mg, tương đương với 6 g Kim tiền thảo.</w:t>
      </w:r>
      <w:r w:rsidRPr="00BA2FC9">
        <w:rPr>
          <w:b/>
        </w:rPr>
        <w:t xml:space="preserve"> </w:t>
      </w:r>
    </w:p>
    <w:p w:rsidR="003165E6" w:rsidRPr="00BA2FC9" w:rsidRDefault="003165E6" w:rsidP="00EF3162">
      <w:pPr>
        <w:pStyle w:val="NormalWeb"/>
        <w:shd w:val="clear" w:color="auto" w:fill="FFFFFF"/>
        <w:spacing w:before="0" w:beforeAutospacing="0" w:after="0" w:afterAutospacing="0" w:line="360" w:lineRule="auto"/>
        <w:jc w:val="both"/>
        <w:rPr>
          <w:b/>
        </w:rPr>
      </w:pPr>
      <w:r w:rsidRPr="00BA2FC9">
        <w:rPr>
          <w:b/>
        </w:rPr>
        <w:t>- Chỉ định:</w:t>
      </w:r>
    </w:p>
    <w:p w:rsidR="003165E6" w:rsidRPr="00BA2FC9" w:rsidRDefault="003165E6" w:rsidP="00EF3162">
      <w:pPr>
        <w:pStyle w:val="NormalWeb"/>
        <w:shd w:val="clear" w:color="auto" w:fill="FFFFFF"/>
        <w:spacing w:before="0" w:beforeAutospacing="0" w:after="0" w:afterAutospacing="0" w:line="360" w:lineRule="auto"/>
        <w:jc w:val="both"/>
      </w:pPr>
      <w:r w:rsidRPr="00BA2FC9">
        <w:t>+ Trị sỏi thận, sỏi niệu, viêm bể thận, viêm túi mật.</w:t>
      </w:r>
    </w:p>
    <w:p w:rsidR="003165E6" w:rsidRPr="00BA2FC9" w:rsidRDefault="003165E6" w:rsidP="00EF3162">
      <w:pPr>
        <w:pStyle w:val="NormalWeb"/>
        <w:shd w:val="clear" w:color="auto" w:fill="FFFFFF"/>
        <w:spacing w:before="0" w:beforeAutospacing="0" w:after="0" w:afterAutospacing="0" w:line="360" w:lineRule="auto"/>
        <w:jc w:val="both"/>
      </w:pPr>
      <w:r w:rsidRPr="00BA2FC9">
        <w:t>+ Phòng ngừa tái phát sỏi thận, đặc biệt là sau khi tán sỏi hoặc mổ lấy sỏi.</w:t>
      </w:r>
    </w:p>
    <w:p w:rsidR="003165E6" w:rsidRPr="00BA2FC9" w:rsidRDefault="003165E6" w:rsidP="00EF3162">
      <w:pPr>
        <w:pStyle w:val="NormalWeb"/>
        <w:shd w:val="clear" w:color="auto" w:fill="FFFFFF"/>
        <w:spacing w:before="0" w:beforeAutospacing="0" w:after="0" w:afterAutospacing="0" w:line="360" w:lineRule="auto"/>
        <w:jc w:val="both"/>
      </w:pPr>
      <w:proofErr w:type="gramStart"/>
      <w:r w:rsidRPr="00BA2FC9">
        <w:t>+ Đái dắt, đái buốt, đái ít, đái có nhiều cặn, nước tiểu đỏ.</w:t>
      </w:r>
      <w:proofErr w:type="gramEnd"/>
    </w:p>
    <w:p w:rsidR="003165E6" w:rsidRPr="00BA2FC9" w:rsidRDefault="003165E6" w:rsidP="00EF3162">
      <w:pPr>
        <w:pStyle w:val="NormalWeb"/>
        <w:shd w:val="clear" w:color="auto" w:fill="FFFFFF"/>
        <w:spacing w:before="0" w:beforeAutospacing="0" w:after="0" w:afterAutospacing="0" w:line="360" w:lineRule="auto"/>
        <w:jc w:val="both"/>
      </w:pPr>
      <w:r w:rsidRPr="00BA2FC9">
        <w:t>-</w:t>
      </w:r>
      <w:r w:rsidRPr="00BA2FC9">
        <w:rPr>
          <w:b/>
        </w:rPr>
        <w:t>Chống chỉ định</w:t>
      </w:r>
      <w:r w:rsidRPr="00BA2FC9">
        <w:t>: Mẫn cảm với thành phần của thuốc, người tiểu đường, tiểu nhạt, âm hư, huyết hư, tân dịch hao tổn, háo khát, thể hàn và hư hàn.</w:t>
      </w:r>
    </w:p>
    <w:p w:rsidR="003165E6" w:rsidRPr="00BA2FC9" w:rsidRDefault="003165E6" w:rsidP="00EF3162">
      <w:pPr>
        <w:pStyle w:val="NormalWeb"/>
        <w:shd w:val="clear" w:color="auto" w:fill="FFFFFF"/>
        <w:spacing w:before="0" w:beforeAutospacing="0" w:after="0" w:afterAutospacing="0" w:line="360" w:lineRule="auto"/>
        <w:jc w:val="both"/>
      </w:pPr>
      <w:r w:rsidRPr="00BA2FC9">
        <w:t>-</w:t>
      </w:r>
      <w:r w:rsidRPr="00BA2FC9">
        <w:rPr>
          <w:b/>
        </w:rPr>
        <w:t>Tác dụng không mong muốn</w:t>
      </w:r>
      <w:r w:rsidRPr="00BA2FC9">
        <w:t>: có thể gặp rối loạn tiêu hoá nhẹ: đau bụng, tiêu chảy.</w:t>
      </w:r>
    </w:p>
    <w:p w:rsidR="003165E6" w:rsidRPr="00BA2FC9" w:rsidRDefault="003165E6" w:rsidP="00EF3162">
      <w:pPr>
        <w:pStyle w:val="NormalWeb"/>
        <w:shd w:val="clear" w:color="auto" w:fill="FFFFFF"/>
        <w:spacing w:before="0" w:beforeAutospacing="0" w:after="0" w:afterAutospacing="0" w:line="360" w:lineRule="auto"/>
        <w:jc w:val="both"/>
      </w:pPr>
      <w:r w:rsidRPr="00BA2FC9">
        <w:t>-</w:t>
      </w:r>
      <w:r w:rsidRPr="00BA2FC9">
        <w:rPr>
          <w:b/>
        </w:rPr>
        <w:t>Liều lượng- cách dùng</w:t>
      </w:r>
      <w:r w:rsidRPr="00BA2FC9">
        <w:t>:</w:t>
      </w:r>
    </w:p>
    <w:p w:rsidR="003165E6" w:rsidRPr="00BA2FC9" w:rsidRDefault="003165E6" w:rsidP="00EF3162">
      <w:pPr>
        <w:pStyle w:val="NormalWeb"/>
        <w:shd w:val="clear" w:color="auto" w:fill="FFFFFF"/>
        <w:spacing w:before="0" w:beforeAutospacing="0" w:after="0" w:afterAutospacing="0" w:line="360" w:lineRule="auto"/>
        <w:jc w:val="both"/>
      </w:pPr>
      <w:r w:rsidRPr="00BA2FC9">
        <w:t>+ Liều người lớn</w:t>
      </w:r>
      <w:r w:rsidR="00216D3B" w:rsidRPr="00BA2FC9">
        <w:t>: Mỗi lần 2 gói, ngày 2 lần.</w:t>
      </w:r>
    </w:p>
    <w:p w:rsidR="00216D3B" w:rsidRPr="00BA2FC9" w:rsidRDefault="00216D3B" w:rsidP="00EF3162">
      <w:pPr>
        <w:pStyle w:val="NormalWeb"/>
        <w:shd w:val="clear" w:color="auto" w:fill="FFFFFF"/>
        <w:spacing w:before="0" w:beforeAutospacing="0" w:after="0" w:afterAutospacing="0" w:line="360" w:lineRule="auto"/>
        <w:jc w:val="both"/>
      </w:pPr>
      <w:r w:rsidRPr="00BA2FC9">
        <w:t>+ Trẻ em từ 2 tuổi trở lên: Mỗi lần 1 gói, ngày 1-2 lần.</w:t>
      </w:r>
    </w:p>
    <w:p w:rsidR="00216D3B" w:rsidRPr="00BA2FC9" w:rsidRDefault="00216D3B" w:rsidP="00EF3162">
      <w:pPr>
        <w:pStyle w:val="NormalWeb"/>
        <w:shd w:val="clear" w:color="auto" w:fill="FFFFFF"/>
        <w:spacing w:before="0" w:beforeAutospacing="0" w:after="0" w:afterAutospacing="0" w:line="360" w:lineRule="auto"/>
        <w:jc w:val="both"/>
      </w:pPr>
      <w:r w:rsidRPr="00BA2FC9">
        <w:t xml:space="preserve">Liều dự phòng: mỗi lần uống 1 gói, ngày 2 lần. </w:t>
      </w:r>
      <w:proofErr w:type="gramStart"/>
      <w:r w:rsidRPr="00BA2FC9">
        <w:t>trẻ</w:t>
      </w:r>
      <w:proofErr w:type="gramEnd"/>
      <w:r w:rsidRPr="00BA2FC9">
        <w:t xml:space="preserve"> em từ 2 tuổi mỗi lần ½ gói, ngày 1-2 lần.</w:t>
      </w:r>
    </w:p>
    <w:p w:rsidR="003165E6" w:rsidRPr="00BA2FC9" w:rsidRDefault="00014DC2" w:rsidP="00EF3162">
      <w:pPr>
        <w:pStyle w:val="NormalWeb"/>
        <w:shd w:val="clear" w:color="auto" w:fill="FFFFFF"/>
        <w:spacing w:before="0" w:beforeAutospacing="0" w:after="0" w:afterAutospacing="0" w:line="360" w:lineRule="auto"/>
        <w:jc w:val="both"/>
        <w:rPr>
          <w:b/>
          <w:u w:val="single"/>
        </w:rPr>
      </w:pPr>
      <w:proofErr w:type="gramStart"/>
      <w:r w:rsidRPr="00BA2FC9">
        <w:rPr>
          <w:b/>
        </w:rPr>
        <w:lastRenderedPageBreak/>
        <w:t>4.</w:t>
      </w:r>
      <w:r w:rsidRPr="00BA2FC9">
        <w:rPr>
          <w:b/>
          <w:u w:val="single"/>
        </w:rPr>
        <w:t>TADIMAX</w:t>
      </w:r>
      <w:proofErr w:type="gramEnd"/>
    </w:p>
    <w:p w:rsidR="00014DC2" w:rsidRPr="00BA2FC9" w:rsidRDefault="00014DC2" w:rsidP="00BA2FC9">
      <w:pPr>
        <w:rPr>
          <w:sz w:val="24"/>
          <w:szCs w:val="24"/>
        </w:rPr>
      </w:pPr>
      <w:r w:rsidRPr="00BA2FC9">
        <w:rPr>
          <w:sz w:val="24"/>
          <w:szCs w:val="24"/>
        </w:rPr>
        <w:t xml:space="preserve">- </w:t>
      </w:r>
      <w:r w:rsidRPr="00BA2FC9">
        <w:rPr>
          <w:b/>
          <w:sz w:val="24"/>
          <w:szCs w:val="24"/>
        </w:rPr>
        <w:t>Thành phần</w:t>
      </w:r>
      <w:r w:rsidRPr="00BA2FC9">
        <w:rPr>
          <w:sz w:val="24"/>
          <w:szCs w:val="24"/>
        </w:rPr>
        <w:t xml:space="preserve">: </w:t>
      </w:r>
    </w:p>
    <w:p w:rsidR="00014DC2" w:rsidRPr="00BA2FC9" w:rsidRDefault="00014DC2" w:rsidP="00BA2FC9">
      <w:pPr>
        <w:rPr>
          <w:sz w:val="24"/>
          <w:szCs w:val="24"/>
        </w:rPr>
      </w:pPr>
      <w:r w:rsidRPr="00BA2FC9">
        <w:rPr>
          <w:sz w:val="24"/>
          <w:szCs w:val="24"/>
        </w:rPr>
        <w:t>Cho 1 viên bao phim:</w:t>
      </w:r>
    </w:p>
    <w:p w:rsidR="008A29B5" w:rsidRPr="00BA2FC9" w:rsidRDefault="008A29B5" w:rsidP="00BA2FC9">
      <w:pPr>
        <w:rPr>
          <w:sz w:val="24"/>
          <w:szCs w:val="24"/>
        </w:rPr>
      </w:pPr>
      <w:r w:rsidRPr="00BA2FC9">
        <w:rPr>
          <w:sz w:val="24"/>
          <w:szCs w:val="24"/>
        </w:rPr>
        <w:t>+ Cao khô alkaloid Trinh nữ hoàng cung: 80mg.</w:t>
      </w:r>
    </w:p>
    <w:p w:rsidR="008A29B5" w:rsidRPr="00BA2FC9" w:rsidRDefault="008A29B5" w:rsidP="00BA2FC9">
      <w:pPr>
        <w:rPr>
          <w:sz w:val="24"/>
          <w:szCs w:val="24"/>
        </w:rPr>
      </w:pPr>
      <w:r w:rsidRPr="00BA2FC9">
        <w:rPr>
          <w:sz w:val="24"/>
          <w:szCs w:val="24"/>
        </w:rPr>
        <w:t>+ Cao khô hỗn hợp: 320mg</w:t>
      </w:r>
    </w:p>
    <w:p w:rsidR="00014DC2" w:rsidRPr="00BA2FC9" w:rsidRDefault="008A29B5" w:rsidP="00BA2FC9">
      <w:pPr>
        <w:rPr>
          <w:rFonts w:eastAsia="Times New Roman" w:cs="Times New Roman"/>
          <w:color w:val="000000" w:themeColor="text1"/>
          <w:sz w:val="24"/>
          <w:szCs w:val="24"/>
        </w:rPr>
      </w:pPr>
      <w:r w:rsidRPr="00BA2FC9">
        <w:rPr>
          <w:rFonts w:eastAsia="Times New Roman" w:cs="Times New Roman"/>
          <w:color w:val="000000" w:themeColor="text1"/>
          <w:sz w:val="24"/>
          <w:szCs w:val="24"/>
        </w:rPr>
        <w:t>(</w:t>
      </w:r>
      <w:r w:rsidR="00014DC2" w:rsidRPr="00BA2FC9">
        <w:rPr>
          <w:rFonts w:eastAsia="Times New Roman" w:cs="Times New Roman"/>
          <w:color w:val="000000" w:themeColor="text1"/>
          <w:sz w:val="24"/>
          <w:szCs w:val="24"/>
        </w:rPr>
        <w:t>Tri mẫu: 666 mg</w:t>
      </w:r>
    </w:p>
    <w:p w:rsidR="00014DC2" w:rsidRPr="00BA2FC9" w:rsidRDefault="00014DC2" w:rsidP="00BA2FC9">
      <w:pPr>
        <w:rPr>
          <w:rFonts w:eastAsia="Times New Roman" w:cs="Times New Roman"/>
          <w:color w:val="000000" w:themeColor="text1"/>
          <w:sz w:val="24"/>
          <w:szCs w:val="24"/>
        </w:rPr>
      </w:pPr>
      <w:r w:rsidRPr="00BA2FC9">
        <w:rPr>
          <w:rFonts w:eastAsia="Times New Roman" w:cs="Times New Roman"/>
          <w:color w:val="000000" w:themeColor="text1"/>
          <w:sz w:val="24"/>
          <w:szCs w:val="24"/>
        </w:rPr>
        <w:t>Hoàng bá: 666 mg</w:t>
      </w:r>
    </w:p>
    <w:p w:rsidR="00014DC2" w:rsidRPr="00BA2FC9" w:rsidRDefault="00014DC2" w:rsidP="00BA2FC9">
      <w:pPr>
        <w:rPr>
          <w:rFonts w:eastAsia="Times New Roman" w:cs="Times New Roman"/>
          <w:color w:val="000000" w:themeColor="text1"/>
          <w:sz w:val="24"/>
          <w:szCs w:val="24"/>
        </w:rPr>
      </w:pPr>
      <w:r w:rsidRPr="00BA2FC9">
        <w:rPr>
          <w:rFonts w:eastAsia="Times New Roman" w:cs="Times New Roman"/>
          <w:color w:val="000000" w:themeColor="text1"/>
          <w:sz w:val="24"/>
          <w:szCs w:val="24"/>
        </w:rPr>
        <w:t>Ích mẫu: 666 mg</w:t>
      </w:r>
    </w:p>
    <w:p w:rsidR="00014DC2" w:rsidRPr="00BA2FC9" w:rsidRDefault="00014DC2" w:rsidP="00BA2FC9">
      <w:pPr>
        <w:rPr>
          <w:rFonts w:eastAsia="Times New Roman" w:cs="Times New Roman"/>
          <w:color w:val="000000" w:themeColor="text1"/>
          <w:sz w:val="24"/>
          <w:szCs w:val="24"/>
        </w:rPr>
      </w:pPr>
      <w:r w:rsidRPr="00BA2FC9">
        <w:rPr>
          <w:rFonts w:eastAsia="Times New Roman" w:cs="Times New Roman"/>
          <w:color w:val="000000" w:themeColor="text1"/>
          <w:sz w:val="24"/>
          <w:szCs w:val="24"/>
        </w:rPr>
        <w:t>Trạch tả: 830 mg</w:t>
      </w:r>
    </w:p>
    <w:p w:rsidR="008A29B5" w:rsidRPr="00BA2FC9" w:rsidRDefault="008A29B5" w:rsidP="00BA2FC9">
      <w:pPr>
        <w:rPr>
          <w:rFonts w:eastAsia="Times New Roman" w:cs="Times New Roman"/>
          <w:color w:val="000000" w:themeColor="text1"/>
          <w:sz w:val="24"/>
          <w:szCs w:val="24"/>
        </w:rPr>
      </w:pPr>
      <w:r w:rsidRPr="00BA2FC9">
        <w:rPr>
          <w:rFonts w:eastAsia="Times New Roman" w:cs="Times New Roman"/>
          <w:color w:val="000000" w:themeColor="text1"/>
          <w:sz w:val="24"/>
          <w:szCs w:val="24"/>
        </w:rPr>
        <w:t>Đào nhân: 83mg</w:t>
      </w:r>
    </w:p>
    <w:p w:rsidR="008A29B5" w:rsidRPr="00BA2FC9" w:rsidRDefault="008A29B5" w:rsidP="00BA2FC9">
      <w:pPr>
        <w:rPr>
          <w:rFonts w:eastAsia="Times New Roman" w:cs="Times New Roman"/>
          <w:color w:val="000000" w:themeColor="text1"/>
          <w:sz w:val="24"/>
          <w:szCs w:val="24"/>
        </w:rPr>
      </w:pPr>
      <w:r w:rsidRPr="00BA2FC9">
        <w:rPr>
          <w:rFonts w:eastAsia="Times New Roman" w:cs="Times New Roman"/>
          <w:color w:val="000000" w:themeColor="text1"/>
          <w:sz w:val="24"/>
          <w:szCs w:val="24"/>
        </w:rPr>
        <w:t>Xích thược: 500mg</w:t>
      </w:r>
    </w:p>
    <w:p w:rsidR="008A29B5" w:rsidRPr="00BA2FC9" w:rsidRDefault="008A29B5" w:rsidP="00BA2FC9">
      <w:pPr>
        <w:rPr>
          <w:rFonts w:eastAsia="Times New Roman" w:cs="Times New Roman"/>
          <w:color w:val="000000" w:themeColor="text1"/>
          <w:sz w:val="24"/>
          <w:szCs w:val="24"/>
        </w:rPr>
      </w:pPr>
      <w:r w:rsidRPr="00BA2FC9">
        <w:rPr>
          <w:rFonts w:eastAsia="Times New Roman" w:cs="Times New Roman"/>
          <w:color w:val="000000" w:themeColor="text1"/>
          <w:sz w:val="24"/>
          <w:szCs w:val="24"/>
        </w:rPr>
        <w:t>Nhục quế: 8.3mg)</w:t>
      </w:r>
    </w:p>
    <w:p w:rsidR="008A29B5" w:rsidRPr="00BA2FC9" w:rsidRDefault="00BA2FC9" w:rsidP="00BA2FC9">
      <w:pPr>
        <w:rPr>
          <w:rFonts w:eastAsia="Times New Roman" w:cs="Times New Roman"/>
          <w:color w:val="000000" w:themeColor="text1"/>
          <w:sz w:val="24"/>
          <w:szCs w:val="24"/>
        </w:rPr>
      </w:pPr>
      <w:r>
        <w:rPr>
          <w:rFonts w:eastAsia="Times New Roman" w:cs="Times New Roman"/>
          <w:color w:val="000000" w:themeColor="text1"/>
          <w:sz w:val="24"/>
          <w:szCs w:val="24"/>
        </w:rPr>
        <w:t xml:space="preserve"> </w:t>
      </w:r>
      <w:r w:rsidR="008A29B5" w:rsidRPr="00BA2FC9">
        <w:rPr>
          <w:rFonts w:eastAsia="Times New Roman" w:cs="Times New Roman"/>
          <w:color w:val="000000" w:themeColor="text1"/>
          <w:sz w:val="24"/>
          <w:szCs w:val="24"/>
        </w:rPr>
        <w:t>-</w:t>
      </w:r>
      <w:r>
        <w:rPr>
          <w:rFonts w:eastAsia="Times New Roman" w:cs="Times New Roman"/>
          <w:color w:val="000000" w:themeColor="text1"/>
          <w:sz w:val="24"/>
          <w:szCs w:val="24"/>
        </w:rPr>
        <w:t xml:space="preserve"> </w:t>
      </w:r>
      <w:r w:rsidR="008A29B5" w:rsidRPr="00BA2FC9">
        <w:rPr>
          <w:rFonts w:eastAsia="Times New Roman" w:cs="Times New Roman"/>
          <w:b/>
          <w:color w:val="000000" w:themeColor="text1"/>
          <w:sz w:val="24"/>
          <w:szCs w:val="24"/>
        </w:rPr>
        <w:t>Dạng bào chế</w:t>
      </w:r>
      <w:r w:rsidR="008A29B5" w:rsidRPr="00BA2FC9">
        <w:rPr>
          <w:rFonts w:eastAsia="Times New Roman" w:cs="Times New Roman"/>
          <w:color w:val="000000" w:themeColor="text1"/>
          <w:sz w:val="24"/>
          <w:szCs w:val="24"/>
        </w:rPr>
        <w:t>: viên nén dài bao film màu nâu.</w:t>
      </w:r>
    </w:p>
    <w:p w:rsidR="008A29B5" w:rsidRPr="00BA2FC9" w:rsidRDefault="00BA2FC9" w:rsidP="00BA2FC9">
      <w:pPr>
        <w:rPr>
          <w:rFonts w:eastAsia="Times New Roman" w:cs="Times New Roman"/>
          <w:color w:val="000000" w:themeColor="text1"/>
          <w:sz w:val="24"/>
          <w:szCs w:val="24"/>
        </w:rPr>
      </w:pPr>
      <w:r>
        <w:rPr>
          <w:rFonts w:eastAsia="Times New Roman" w:cs="Times New Roman"/>
          <w:color w:val="000000" w:themeColor="text1"/>
          <w:sz w:val="24"/>
          <w:szCs w:val="24"/>
        </w:rPr>
        <w:t xml:space="preserve"> </w:t>
      </w:r>
      <w:r w:rsidR="008A29B5" w:rsidRPr="00BA2FC9">
        <w:rPr>
          <w:rFonts w:eastAsia="Times New Roman" w:cs="Times New Roman"/>
          <w:color w:val="000000" w:themeColor="text1"/>
          <w:sz w:val="24"/>
          <w:szCs w:val="24"/>
        </w:rPr>
        <w:t xml:space="preserve">- </w:t>
      </w:r>
      <w:r w:rsidR="008A29B5" w:rsidRPr="00BA2FC9">
        <w:rPr>
          <w:rFonts w:eastAsia="Times New Roman" w:cs="Times New Roman"/>
          <w:b/>
          <w:color w:val="000000" w:themeColor="text1"/>
          <w:sz w:val="24"/>
          <w:szCs w:val="24"/>
        </w:rPr>
        <w:t>Chỉ định</w:t>
      </w:r>
      <w:r w:rsidR="008A29B5" w:rsidRPr="00BA2FC9">
        <w:rPr>
          <w:rFonts w:eastAsia="Times New Roman" w:cs="Times New Roman"/>
          <w:color w:val="000000" w:themeColor="text1"/>
          <w:sz w:val="24"/>
          <w:szCs w:val="24"/>
        </w:rPr>
        <w:t>: Điều trị phì đại tuyến tiền liệt và u xơ tử cung.</w:t>
      </w:r>
    </w:p>
    <w:p w:rsidR="008A29B5" w:rsidRPr="00BA2FC9" w:rsidRDefault="008A29B5" w:rsidP="00BA2FC9">
      <w:pPr>
        <w:rPr>
          <w:rFonts w:eastAsia="Times New Roman" w:cs="Times New Roman"/>
          <w:color w:val="000000" w:themeColor="text1"/>
          <w:sz w:val="24"/>
          <w:szCs w:val="24"/>
          <w:u w:val="single"/>
        </w:rPr>
      </w:pPr>
      <w:r w:rsidRPr="00BA2FC9">
        <w:rPr>
          <w:rFonts w:eastAsia="Times New Roman" w:cs="Times New Roman"/>
          <w:b/>
          <w:color w:val="000000" w:themeColor="text1"/>
          <w:sz w:val="24"/>
          <w:szCs w:val="24"/>
        </w:rPr>
        <w:t>- Liều dùng- cách dùng</w:t>
      </w:r>
      <w:r w:rsidRPr="00BA2FC9">
        <w:rPr>
          <w:rFonts w:eastAsia="Times New Roman" w:cs="Times New Roman"/>
          <w:color w:val="000000" w:themeColor="text1"/>
          <w:sz w:val="24"/>
          <w:szCs w:val="24"/>
        </w:rPr>
        <w:t xml:space="preserve">: ngày uống 3 lần, mỗi lần 2 viên. </w:t>
      </w:r>
      <w:proofErr w:type="gramStart"/>
      <w:r w:rsidRPr="00BA2FC9">
        <w:rPr>
          <w:rFonts w:eastAsia="Times New Roman" w:cs="Times New Roman"/>
          <w:color w:val="000000" w:themeColor="text1"/>
          <w:sz w:val="24"/>
          <w:szCs w:val="24"/>
        </w:rPr>
        <w:t>Uống sau bữa ăn, uống liên tục it nhất 2 tháng.</w:t>
      </w:r>
      <w:proofErr w:type="gramEnd"/>
    </w:p>
    <w:p w:rsidR="00284C15" w:rsidRPr="00BA2FC9" w:rsidRDefault="00284C15" w:rsidP="00EF3162">
      <w:pPr>
        <w:shd w:val="clear" w:color="auto" w:fill="FFFFFF"/>
        <w:spacing w:before="100" w:beforeAutospacing="1" w:after="157"/>
        <w:jc w:val="left"/>
        <w:rPr>
          <w:rFonts w:eastAsia="Times New Roman" w:cs="Times New Roman"/>
          <w:color w:val="000000" w:themeColor="text1"/>
          <w:sz w:val="24"/>
          <w:szCs w:val="24"/>
        </w:rPr>
      </w:pPr>
      <w:r w:rsidRPr="00BA2FC9">
        <w:rPr>
          <w:rFonts w:eastAsia="Times New Roman" w:cs="Times New Roman"/>
          <w:color w:val="000000" w:themeColor="text1"/>
          <w:sz w:val="24"/>
          <w:szCs w:val="24"/>
        </w:rPr>
        <w:t xml:space="preserve">- </w:t>
      </w:r>
      <w:r w:rsidRPr="00BA2FC9">
        <w:rPr>
          <w:rFonts w:eastAsia="Times New Roman" w:cs="Times New Roman"/>
          <w:b/>
          <w:color w:val="000000" w:themeColor="text1"/>
          <w:sz w:val="24"/>
          <w:szCs w:val="24"/>
        </w:rPr>
        <w:t>Chống chỉ định</w:t>
      </w:r>
      <w:r w:rsidRPr="00BA2FC9">
        <w:rPr>
          <w:rFonts w:eastAsia="Times New Roman" w:cs="Times New Roman"/>
          <w:color w:val="000000" w:themeColor="text1"/>
          <w:sz w:val="24"/>
          <w:szCs w:val="24"/>
        </w:rPr>
        <w:t xml:space="preserve">: Bí tiểu hoàn toàn do các nguyên nhân khác. Phụ nữ có </w:t>
      </w:r>
      <w:proofErr w:type="gramStart"/>
      <w:r w:rsidRPr="00BA2FC9">
        <w:rPr>
          <w:rFonts w:eastAsia="Times New Roman" w:cs="Times New Roman"/>
          <w:color w:val="000000" w:themeColor="text1"/>
          <w:sz w:val="24"/>
          <w:szCs w:val="24"/>
        </w:rPr>
        <w:t>thai</w:t>
      </w:r>
      <w:proofErr w:type="gramEnd"/>
      <w:r w:rsidRPr="00BA2FC9">
        <w:rPr>
          <w:rFonts w:eastAsia="Times New Roman" w:cs="Times New Roman"/>
          <w:color w:val="000000" w:themeColor="text1"/>
          <w:sz w:val="24"/>
          <w:szCs w:val="24"/>
        </w:rPr>
        <w:t xml:space="preserve"> và cho con bú.</w:t>
      </w:r>
    </w:p>
    <w:p w:rsidR="008A29B5" w:rsidRPr="00BA2FC9" w:rsidRDefault="005669C8" w:rsidP="00EF3162">
      <w:pPr>
        <w:shd w:val="clear" w:color="auto" w:fill="FFFFFF"/>
        <w:spacing w:before="100" w:beforeAutospacing="1" w:after="157"/>
        <w:jc w:val="left"/>
        <w:rPr>
          <w:rFonts w:eastAsia="Times New Roman" w:cs="Times New Roman"/>
          <w:b/>
          <w:sz w:val="24"/>
          <w:szCs w:val="24"/>
        </w:rPr>
      </w:pPr>
      <w:r w:rsidRPr="00BA2FC9">
        <w:rPr>
          <w:rFonts w:eastAsia="Times New Roman" w:cs="Times New Roman"/>
          <w:b/>
          <w:sz w:val="24"/>
          <w:szCs w:val="24"/>
        </w:rPr>
        <w:t xml:space="preserve">5. </w:t>
      </w:r>
      <w:r w:rsidRPr="00BA2FC9">
        <w:rPr>
          <w:rFonts w:eastAsia="Times New Roman" w:cs="Times New Roman"/>
          <w:b/>
          <w:sz w:val="24"/>
          <w:szCs w:val="24"/>
          <w:u w:val="single"/>
        </w:rPr>
        <w:t>LANAM SC 200MG/28.5MG</w:t>
      </w:r>
    </w:p>
    <w:p w:rsidR="003D62D8" w:rsidRPr="00BA2FC9" w:rsidRDefault="003D62D8" w:rsidP="00EF3162">
      <w:pPr>
        <w:pStyle w:val="Bodytext121"/>
        <w:shd w:val="clear" w:color="auto" w:fill="auto"/>
        <w:spacing w:line="360" w:lineRule="auto"/>
        <w:ind w:firstLine="0"/>
        <w:rPr>
          <w:rStyle w:val="Bodytext12"/>
          <w:color w:val="000000"/>
          <w:sz w:val="24"/>
          <w:szCs w:val="24"/>
        </w:rPr>
      </w:pPr>
      <w:r w:rsidRPr="00BA2FC9">
        <w:rPr>
          <w:rStyle w:val="Bodytext12"/>
          <w:color w:val="000000"/>
          <w:sz w:val="24"/>
          <w:szCs w:val="24"/>
          <w:lang w:eastAsia="vi-VN"/>
        </w:rPr>
        <w:t xml:space="preserve">           -   </w:t>
      </w:r>
      <w:r w:rsidRPr="00BA2FC9">
        <w:rPr>
          <w:rStyle w:val="Bodytext12"/>
          <w:b/>
          <w:color w:val="000000"/>
          <w:sz w:val="24"/>
          <w:szCs w:val="24"/>
          <w:u w:val="single"/>
          <w:lang w:eastAsia="vi-VN"/>
        </w:rPr>
        <w:t>Thành phần</w:t>
      </w:r>
      <w:r w:rsidR="00186CA3" w:rsidRPr="00BA2FC9">
        <w:rPr>
          <w:rStyle w:val="Bodytext12"/>
          <w:color w:val="000000"/>
          <w:sz w:val="24"/>
          <w:szCs w:val="24"/>
          <w:lang w:eastAsia="vi-VN"/>
        </w:rPr>
        <w:t xml:space="preserve">: </w:t>
      </w:r>
      <w:r w:rsidRPr="00BA2FC9">
        <w:rPr>
          <w:rStyle w:val="Bodytext12"/>
          <w:color w:val="000000"/>
          <w:sz w:val="24"/>
          <w:szCs w:val="24"/>
          <w:lang w:eastAsia="vi-VN"/>
        </w:rPr>
        <w:t xml:space="preserve">+ </w:t>
      </w:r>
      <w:r w:rsidRPr="00BA2FC9">
        <w:rPr>
          <w:rStyle w:val="Bodytext12"/>
          <w:color w:val="000000"/>
          <w:sz w:val="24"/>
          <w:szCs w:val="24"/>
        </w:rPr>
        <w:t>Amoxicillin: 200mg</w:t>
      </w:r>
    </w:p>
    <w:p w:rsidR="00186CA3" w:rsidRPr="00BA2FC9" w:rsidRDefault="003D62D8" w:rsidP="00EF3162">
      <w:pPr>
        <w:pStyle w:val="Bodytext121"/>
        <w:shd w:val="clear" w:color="auto" w:fill="auto"/>
        <w:spacing w:line="360" w:lineRule="auto"/>
        <w:ind w:firstLine="0"/>
        <w:rPr>
          <w:sz w:val="24"/>
          <w:szCs w:val="24"/>
        </w:rPr>
      </w:pPr>
      <w:r w:rsidRPr="00BA2FC9">
        <w:rPr>
          <w:rStyle w:val="Bodytext12"/>
          <w:color w:val="000000"/>
          <w:sz w:val="24"/>
          <w:szCs w:val="24"/>
        </w:rPr>
        <w:t xml:space="preserve">                       +P</w:t>
      </w:r>
      <w:r w:rsidR="00186CA3" w:rsidRPr="00BA2FC9">
        <w:rPr>
          <w:rStyle w:val="Bodytext12"/>
          <w:color w:val="000000"/>
          <w:sz w:val="24"/>
          <w:szCs w:val="24"/>
        </w:rPr>
        <w:t>otassium clavulanate</w:t>
      </w:r>
      <w:r w:rsidRPr="00BA2FC9">
        <w:rPr>
          <w:rStyle w:val="Bodytext12"/>
          <w:color w:val="000000"/>
          <w:sz w:val="24"/>
          <w:szCs w:val="24"/>
        </w:rPr>
        <w:t>: 28,5mg</w:t>
      </w:r>
      <w:r w:rsidR="00186CA3" w:rsidRPr="00BA2FC9">
        <w:rPr>
          <w:rStyle w:val="Bodytext12"/>
          <w:color w:val="000000"/>
          <w:sz w:val="24"/>
          <w:szCs w:val="24"/>
        </w:rPr>
        <w:t>.</w:t>
      </w:r>
    </w:p>
    <w:p w:rsidR="00186CA3" w:rsidRPr="00BA2FC9" w:rsidRDefault="00186CA3" w:rsidP="003D62D8">
      <w:pPr>
        <w:pStyle w:val="Heading621"/>
        <w:keepNext/>
        <w:keepLines/>
        <w:numPr>
          <w:ilvl w:val="0"/>
          <w:numId w:val="2"/>
        </w:numPr>
        <w:shd w:val="clear" w:color="auto" w:fill="auto"/>
        <w:spacing w:after="0" w:line="360" w:lineRule="auto"/>
        <w:jc w:val="both"/>
        <w:rPr>
          <w:b/>
          <w:sz w:val="24"/>
          <w:szCs w:val="24"/>
          <w:u w:val="single"/>
        </w:rPr>
      </w:pPr>
      <w:bookmarkStart w:id="0" w:name="bookmark359"/>
      <w:r w:rsidRPr="00BA2FC9">
        <w:rPr>
          <w:rStyle w:val="Heading62"/>
          <w:b/>
          <w:color w:val="000000"/>
          <w:sz w:val="24"/>
          <w:szCs w:val="24"/>
          <w:u w:val="single"/>
          <w:lang w:eastAsia="vi-VN"/>
        </w:rPr>
        <w:t>Dạng thuốc và hàm lượng</w:t>
      </w:r>
      <w:bookmarkEnd w:id="0"/>
      <w:r w:rsidR="003D62D8" w:rsidRPr="00BA2FC9">
        <w:rPr>
          <w:rStyle w:val="Heading62"/>
          <w:b/>
          <w:color w:val="000000"/>
          <w:sz w:val="24"/>
          <w:szCs w:val="24"/>
          <w:u w:val="single"/>
          <w:lang w:eastAsia="vi-VN"/>
        </w:rPr>
        <w:t>:</w:t>
      </w:r>
    </w:p>
    <w:p w:rsidR="00186CA3" w:rsidRPr="00BA2FC9" w:rsidRDefault="00186CA3" w:rsidP="003D62D8">
      <w:pPr>
        <w:pStyle w:val="Bodytext121"/>
        <w:shd w:val="clear" w:color="auto" w:fill="auto"/>
        <w:spacing w:line="360" w:lineRule="auto"/>
        <w:ind w:firstLine="0"/>
        <w:rPr>
          <w:sz w:val="24"/>
          <w:szCs w:val="24"/>
        </w:rPr>
      </w:pPr>
      <w:r w:rsidRPr="00BA2FC9">
        <w:rPr>
          <w:rStyle w:val="Bodytext12"/>
          <w:color w:val="000000"/>
          <w:sz w:val="24"/>
          <w:szCs w:val="24"/>
          <w:lang w:eastAsia="vi-VN"/>
        </w:rPr>
        <w:t xml:space="preserve">Bột </w:t>
      </w:r>
      <w:proofErr w:type="gramStart"/>
      <w:r w:rsidRPr="00BA2FC9">
        <w:rPr>
          <w:rStyle w:val="Bodytext12"/>
          <w:color w:val="000000"/>
          <w:sz w:val="24"/>
          <w:szCs w:val="24"/>
          <w:lang w:eastAsia="vi-VN"/>
        </w:rPr>
        <w:t>pha</w:t>
      </w:r>
      <w:proofErr w:type="gramEnd"/>
      <w:r w:rsidRPr="00BA2FC9">
        <w:rPr>
          <w:rStyle w:val="Bodytext12"/>
          <w:color w:val="000000"/>
          <w:sz w:val="24"/>
          <w:szCs w:val="24"/>
          <w:lang w:eastAsia="vi-VN"/>
        </w:rPr>
        <w:t xml:space="preserve"> hỗn dịch để uố</w:t>
      </w:r>
      <w:r w:rsidR="003D62D8" w:rsidRPr="00BA2FC9">
        <w:rPr>
          <w:rStyle w:val="Bodytext12"/>
          <w:color w:val="000000"/>
          <w:sz w:val="24"/>
          <w:szCs w:val="24"/>
          <w:lang w:eastAsia="vi-VN"/>
        </w:rPr>
        <w:t xml:space="preserve">ng: </w:t>
      </w:r>
      <w:r w:rsidRPr="00BA2FC9">
        <w:rPr>
          <w:rStyle w:val="Bodytext12"/>
          <w:color w:val="000000"/>
          <w:sz w:val="24"/>
          <w:szCs w:val="24"/>
          <w:lang w:eastAsia="vi-VN"/>
        </w:rPr>
        <w:t xml:space="preserve"> gói</w:t>
      </w:r>
    </w:p>
    <w:p w:rsidR="00186CA3" w:rsidRPr="00BA2FC9" w:rsidRDefault="00186CA3" w:rsidP="00C133E7">
      <w:pPr>
        <w:pStyle w:val="Heading621"/>
        <w:keepNext/>
        <w:keepLines/>
        <w:numPr>
          <w:ilvl w:val="0"/>
          <w:numId w:val="2"/>
        </w:numPr>
        <w:shd w:val="clear" w:color="auto" w:fill="auto"/>
        <w:spacing w:after="0" w:line="360" w:lineRule="auto"/>
        <w:jc w:val="both"/>
        <w:rPr>
          <w:b/>
          <w:sz w:val="24"/>
          <w:szCs w:val="24"/>
          <w:u w:val="single"/>
        </w:rPr>
      </w:pPr>
      <w:bookmarkStart w:id="1" w:name="bookmark360"/>
      <w:r w:rsidRPr="00BA2FC9">
        <w:rPr>
          <w:rStyle w:val="Heading62"/>
          <w:b/>
          <w:color w:val="000000"/>
          <w:sz w:val="24"/>
          <w:szCs w:val="24"/>
          <w:u w:val="single"/>
          <w:lang w:eastAsia="vi-VN"/>
        </w:rPr>
        <w:t>Dược lý và cơ chế tác dụng</w:t>
      </w:r>
      <w:bookmarkEnd w:id="1"/>
      <w:r w:rsidR="003304DA" w:rsidRPr="00BA2FC9">
        <w:rPr>
          <w:rStyle w:val="Heading62"/>
          <w:b/>
          <w:color w:val="000000"/>
          <w:sz w:val="24"/>
          <w:szCs w:val="24"/>
          <w:u w:val="single"/>
          <w:lang w:eastAsia="vi-VN"/>
        </w:rPr>
        <w:t>:</w:t>
      </w:r>
    </w:p>
    <w:p w:rsidR="00186CA3" w:rsidRPr="00BA2FC9" w:rsidRDefault="00BA2FC9" w:rsidP="00EF3162">
      <w:pPr>
        <w:pStyle w:val="Bodytext121"/>
        <w:shd w:val="clear" w:color="auto" w:fill="auto"/>
        <w:spacing w:line="360" w:lineRule="auto"/>
        <w:ind w:firstLine="0"/>
        <w:rPr>
          <w:sz w:val="24"/>
          <w:szCs w:val="24"/>
        </w:rPr>
      </w:pPr>
      <w:r>
        <w:rPr>
          <w:rStyle w:val="Bodytext12"/>
          <w:color w:val="000000"/>
          <w:sz w:val="24"/>
          <w:szCs w:val="24"/>
          <w:lang w:eastAsia="vi-VN"/>
        </w:rPr>
        <w:t xml:space="preserve"> </w:t>
      </w:r>
      <w:r w:rsidR="005A16ED">
        <w:rPr>
          <w:rStyle w:val="Bodytext12"/>
          <w:color w:val="000000"/>
          <w:sz w:val="24"/>
          <w:szCs w:val="24"/>
          <w:lang w:eastAsia="vi-VN"/>
        </w:rPr>
        <w:t xml:space="preserve"> </w:t>
      </w:r>
      <w:proofErr w:type="gramStart"/>
      <w:r w:rsidR="00186CA3" w:rsidRPr="00BA2FC9">
        <w:rPr>
          <w:rStyle w:val="Bodytext12"/>
          <w:color w:val="000000"/>
          <w:sz w:val="24"/>
          <w:szCs w:val="24"/>
          <w:lang w:eastAsia="vi-VN"/>
        </w:rPr>
        <w:t xml:space="preserve">Amoxicilin và </w:t>
      </w:r>
      <w:r w:rsidR="00186CA3" w:rsidRPr="00BA2FC9">
        <w:rPr>
          <w:rStyle w:val="Bodytext12"/>
          <w:color w:val="000000"/>
          <w:sz w:val="24"/>
          <w:szCs w:val="24"/>
        </w:rPr>
        <w:t xml:space="preserve">kali </w:t>
      </w:r>
      <w:r w:rsidR="00186CA3" w:rsidRPr="00BA2FC9">
        <w:rPr>
          <w:rStyle w:val="Bodytext12"/>
          <w:color w:val="000000"/>
          <w:sz w:val="24"/>
          <w:szCs w:val="24"/>
          <w:lang w:eastAsia="vi-VN"/>
        </w:rPr>
        <w:t>clavulanat là một phối hợp có tác dụng diệt khuấn.</w:t>
      </w:r>
      <w:proofErr w:type="gramEnd"/>
      <w:r w:rsidR="00186CA3" w:rsidRPr="00BA2FC9">
        <w:rPr>
          <w:rStyle w:val="Bodytext12"/>
          <w:color w:val="000000"/>
          <w:sz w:val="24"/>
          <w:szCs w:val="24"/>
          <w:lang w:eastAsia="vi-VN"/>
        </w:rPr>
        <w:t xml:space="preserve"> Sự phối hợp này không làm thay đổi cơ chế tác dụng của amoxicilin (ức chế tổng hợp peptidoglycan màng tế bào vi khuấn) mà còn có tác dụng hiệp đồng diệt khuấn, mở rộng phổ tác dụng của amoxicillin chống lại nhiều vi khuấn tạo ra beta-lactamase trước đây kháng lại amoxicilin đơn độc, do acid clavulanic có ái lực cao và gắn vào beta-lactamase của vi khuấn để ức chế.</w:t>
      </w:r>
    </w:p>
    <w:p w:rsidR="00186CA3" w:rsidRPr="00BA2FC9" w:rsidRDefault="00186CA3" w:rsidP="00EF3162">
      <w:pPr>
        <w:pStyle w:val="Bodytext121"/>
        <w:shd w:val="clear" w:color="auto" w:fill="auto"/>
        <w:spacing w:line="360" w:lineRule="auto"/>
        <w:ind w:firstLine="0"/>
        <w:rPr>
          <w:sz w:val="24"/>
          <w:szCs w:val="24"/>
        </w:rPr>
      </w:pPr>
      <w:r w:rsidRPr="00BA2FC9">
        <w:rPr>
          <w:rStyle w:val="Bodytext12"/>
          <w:color w:val="000000"/>
          <w:sz w:val="24"/>
          <w:szCs w:val="24"/>
        </w:rPr>
        <w:t xml:space="preserve">Acid </w:t>
      </w:r>
      <w:r w:rsidRPr="00BA2FC9">
        <w:rPr>
          <w:rStyle w:val="Bodytext12"/>
          <w:color w:val="000000"/>
          <w:sz w:val="24"/>
          <w:szCs w:val="24"/>
          <w:lang w:eastAsia="vi-VN"/>
        </w:rPr>
        <w:t xml:space="preserve">clavulanic thu được từ sự lên men của </w:t>
      </w:r>
      <w:r w:rsidRPr="00BA2FC9">
        <w:rPr>
          <w:rStyle w:val="Bodytext12Italic8"/>
          <w:color w:val="000000"/>
          <w:sz w:val="24"/>
          <w:szCs w:val="24"/>
          <w:lang w:eastAsia="vi-VN"/>
        </w:rPr>
        <w:t>Streptomyces clavuligerus,</w:t>
      </w:r>
      <w:r w:rsidRPr="00BA2FC9">
        <w:rPr>
          <w:rStyle w:val="Bodytext12"/>
          <w:color w:val="000000"/>
          <w:sz w:val="24"/>
          <w:szCs w:val="24"/>
          <w:lang w:eastAsia="vi-VN"/>
        </w:rPr>
        <w:t xml:space="preserve"> có cấu trúc beta-lactam </w:t>
      </w:r>
      <w:r w:rsidRPr="00BA2FC9">
        <w:rPr>
          <w:rStyle w:val="Bodytext12"/>
          <w:color w:val="000000"/>
          <w:sz w:val="24"/>
          <w:szCs w:val="24"/>
          <w:lang w:eastAsia="vi-VN"/>
        </w:rPr>
        <w:lastRenderedPageBreak/>
        <w:t xml:space="preserve">gần giống nhân penicilin, bản thân có tác dụng kháng khuấn rất yếu đồng thời có khả năng ức chế beta-lactamase do phần lớn các vi khuấn </w:t>
      </w:r>
      <w:r w:rsidRPr="00BA2FC9">
        <w:rPr>
          <w:rStyle w:val="Bodytext12"/>
          <w:color w:val="000000"/>
          <w:sz w:val="24"/>
          <w:szCs w:val="24"/>
        </w:rPr>
        <w:t xml:space="preserve">Gram </w:t>
      </w:r>
      <w:r w:rsidRPr="00BA2FC9">
        <w:rPr>
          <w:rStyle w:val="Bodytext12"/>
          <w:color w:val="000000"/>
          <w:sz w:val="24"/>
          <w:szCs w:val="24"/>
          <w:lang w:eastAsia="vi-VN"/>
        </w:rPr>
        <w:t xml:space="preserve">âm và </w:t>
      </w:r>
      <w:r w:rsidRPr="00BA2FC9">
        <w:rPr>
          <w:rStyle w:val="Bodytext12Italic8"/>
          <w:color w:val="000000"/>
          <w:sz w:val="24"/>
          <w:szCs w:val="24"/>
        </w:rPr>
        <w:t>Staphylococcus</w:t>
      </w:r>
      <w:r w:rsidRPr="00BA2FC9">
        <w:rPr>
          <w:rStyle w:val="Bodytext12"/>
          <w:color w:val="000000"/>
          <w:sz w:val="24"/>
          <w:szCs w:val="24"/>
        </w:rPr>
        <w:t xml:space="preserve"> </w:t>
      </w:r>
      <w:r w:rsidRPr="00BA2FC9">
        <w:rPr>
          <w:rStyle w:val="Bodytext12"/>
          <w:color w:val="000000"/>
          <w:sz w:val="24"/>
          <w:szCs w:val="24"/>
          <w:lang w:eastAsia="vi-VN"/>
        </w:rPr>
        <w:t xml:space="preserve">sinh ra, nhưng </w:t>
      </w:r>
      <w:r w:rsidRPr="00BA2FC9">
        <w:rPr>
          <w:rStyle w:val="Bodytext12Italic8"/>
          <w:color w:val="000000"/>
          <w:sz w:val="24"/>
          <w:szCs w:val="24"/>
        </w:rPr>
        <w:t>Staphylococcus</w:t>
      </w:r>
      <w:r w:rsidRPr="00BA2FC9">
        <w:rPr>
          <w:rStyle w:val="Bodytext12"/>
          <w:color w:val="000000"/>
          <w:sz w:val="24"/>
          <w:szCs w:val="24"/>
        </w:rPr>
        <w:t xml:space="preserve"> </w:t>
      </w:r>
      <w:r w:rsidRPr="00BA2FC9">
        <w:rPr>
          <w:rStyle w:val="Bodytext12"/>
          <w:color w:val="000000"/>
          <w:sz w:val="24"/>
          <w:szCs w:val="24"/>
          <w:lang w:eastAsia="vi-VN"/>
        </w:rPr>
        <w:t xml:space="preserve">kháng methicilin/ oxacilin phải coi là đã kháng amoxicilin và </w:t>
      </w:r>
      <w:r w:rsidRPr="00BA2FC9">
        <w:rPr>
          <w:rStyle w:val="Bodytext12"/>
          <w:color w:val="000000"/>
          <w:sz w:val="24"/>
          <w:szCs w:val="24"/>
        </w:rPr>
        <w:t xml:space="preserve">acid </w:t>
      </w:r>
      <w:r w:rsidRPr="00BA2FC9">
        <w:rPr>
          <w:rStyle w:val="Bodytext12"/>
          <w:color w:val="000000"/>
          <w:sz w:val="24"/>
          <w:szCs w:val="24"/>
          <w:lang w:eastAsia="vi-VN"/>
        </w:rPr>
        <w:t xml:space="preserve">clavulanic. </w:t>
      </w:r>
      <w:r w:rsidRPr="00BA2FC9">
        <w:rPr>
          <w:rStyle w:val="Bodytext12Italic8"/>
          <w:color w:val="000000"/>
          <w:sz w:val="24"/>
          <w:szCs w:val="24"/>
          <w:lang w:eastAsia="vi-VN"/>
        </w:rPr>
        <w:t>In vitro</w:t>
      </w:r>
      <w:r w:rsidRPr="00BA2FC9">
        <w:rPr>
          <w:rStyle w:val="Bodytext12"/>
          <w:color w:val="000000"/>
          <w:sz w:val="24"/>
          <w:szCs w:val="24"/>
          <w:lang w:eastAsia="vi-VN"/>
        </w:rPr>
        <w:t xml:space="preserve">, acid clavulanic thường ức chế penicilinase tụ cầu, betalacta- mase tạo ra </w:t>
      </w:r>
      <w:r w:rsidRPr="00BA2FC9">
        <w:rPr>
          <w:rStyle w:val="Bodytext12"/>
          <w:color w:val="000000"/>
          <w:sz w:val="24"/>
          <w:szCs w:val="24"/>
        </w:rPr>
        <w:t xml:space="preserve">do </w:t>
      </w:r>
      <w:r w:rsidRPr="00BA2FC9">
        <w:rPr>
          <w:rStyle w:val="Bodytext12Italic8"/>
          <w:color w:val="000000"/>
          <w:sz w:val="24"/>
          <w:szCs w:val="24"/>
          <w:lang w:eastAsia="vi-VN"/>
        </w:rPr>
        <w:t xml:space="preserve">Bacteroides </w:t>
      </w:r>
      <w:r w:rsidRPr="00BA2FC9">
        <w:rPr>
          <w:rStyle w:val="Bodytext12Italic8"/>
          <w:color w:val="000000"/>
          <w:sz w:val="24"/>
          <w:szCs w:val="24"/>
        </w:rPr>
        <w:t xml:space="preserve">fragilis, </w:t>
      </w:r>
      <w:r w:rsidRPr="00BA2FC9">
        <w:rPr>
          <w:rStyle w:val="Bodytext12Italic8"/>
          <w:color w:val="000000"/>
          <w:sz w:val="24"/>
          <w:szCs w:val="24"/>
          <w:lang w:eastAsia="vi-VN"/>
        </w:rPr>
        <w:t>Moraxella catarrhalis</w:t>
      </w:r>
      <w:r w:rsidRPr="00BA2FC9">
        <w:rPr>
          <w:rStyle w:val="Bodytext12"/>
          <w:color w:val="000000"/>
          <w:sz w:val="24"/>
          <w:szCs w:val="24"/>
          <w:lang w:eastAsia="vi-VN"/>
        </w:rPr>
        <w:t xml:space="preserve"> (tên trước đây là </w:t>
      </w:r>
      <w:r w:rsidRPr="00BA2FC9">
        <w:rPr>
          <w:rStyle w:val="Bodytext12Italic8"/>
          <w:color w:val="000000"/>
          <w:sz w:val="24"/>
          <w:szCs w:val="24"/>
          <w:lang w:eastAsia="vi-VN"/>
        </w:rPr>
        <w:t>Branhamella catarrhalis),</w:t>
      </w:r>
      <w:r w:rsidRPr="00BA2FC9">
        <w:rPr>
          <w:rStyle w:val="Bodytext12"/>
          <w:color w:val="000000"/>
          <w:sz w:val="24"/>
          <w:szCs w:val="24"/>
          <w:lang w:eastAsia="vi-VN"/>
        </w:rPr>
        <w:t xml:space="preserve"> và các beta-lactamase phân loại theo </w:t>
      </w:r>
      <w:r w:rsidRPr="00BA2FC9">
        <w:rPr>
          <w:rStyle w:val="Bodytext12"/>
          <w:color w:val="000000"/>
          <w:sz w:val="24"/>
          <w:szCs w:val="24"/>
        </w:rPr>
        <w:t xml:space="preserve">Richmond </w:t>
      </w:r>
      <w:r w:rsidRPr="00BA2FC9">
        <w:rPr>
          <w:rStyle w:val="Bodytext12"/>
          <w:color w:val="000000"/>
          <w:sz w:val="24"/>
          <w:szCs w:val="24"/>
          <w:lang w:eastAsia="vi-VN"/>
        </w:rPr>
        <w:t xml:space="preserve">và </w:t>
      </w:r>
      <w:r w:rsidRPr="00BA2FC9">
        <w:rPr>
          <w:rStyle w:val="Bodytext12"/>
          <w:color w:val="000000"/>
          <w:sz w:val="24"/>
          <w:szCs w:val="24"/>
        </w:rPr>
        <w:t xml:space="preserve">Sykes </w:t>
      </w:r>
      <w:r w:rsidRPr="00BA2FC9">
        <w:rPr>
          <w:rStyle w:val="Bodytext12"/>
          <w:color w:val="000000"/>
          <w:sz w:val="24"/>
          <w:szCs w:val="24"/>
          <w:lang w:eastAsia="vi-VN"/>
        </w:rPr>
        <w:t xml:space="preserve">typ II, III, IV và V </w:t>
      </w:r>
      <w:r w:rsidRPr="00BA2FC9">
        <w:rPr>
          <w:rStyle w:val="Bodytext12"/>
          <w:color w:val="000000"/>
          <w:sz w:val="24"/>
          <w:szCs w:val="24"/>
        </w:rPr>
        <w:t xml:space="preserve">Acid clavulanic </w:t>
      </w:r>
      <w:r w:rsidRPr="00BA2FC9">
        <w:rPr>
          <w:rStyle w:val="Bodytext12"/>
          <w:color w:val="000000"/>
          <w:sz w:val="24"/>
          <w:szCs w:val="24"/>
          <w:lang w:eastAsia="vi-VN"/>
        </w:rPr>
        <w:t xml:space="preserve">có thể ức chế một vài loại </w:t>
      </w:r>
      <w:r w:rsidRPr="00BA2FC9">
        <w:rPr>
          <w:rStyle w:val="Bodytext12"/>
          <w:color w:val="000000"/>
          <w:sz w:val="24"/>
          <w:szCs w:val="24"/>
        </w:rPr>
        <w:t xml:space="preserve">cephalosporinase </w:t>
      </w:r>
      <w:r w:rsidRPr="00BA2FC9">
        <w:rPr>
          <w:rStyle w:val="Bodytext12"/>
          <w:color w:val="000000"/>
          <w:sz w:val="24"/>
          <w:szCs w:val="24"/>
          <w:lang w:eastAsia="vi-VN"/>
        </w:rPr>
        <w:t xml:space="preserve">tạo </w:t>
      </w:r>
      <w:r w:rsidRPr="00BA2FC9">
        <w:rPr>
          <w:rStyle w:val="Bodytext12"/>
          <w:color w:val="000000"/>
          <w:sz w:val="24"/>
          <w:szCs w:val="24"/>
        </w:rPr>
        <w:t xml:space="preserve">ra do </w:t>
      </w:r>
      <w:r w:rsidRPr="00BA2FC9">
        <w:rPr>
          <w:rStyle w:val="Bodytext12Italic8"/>
          <w:color w:val="000000"/>
          <w:sz w:val="24"/>
          <w:szCs w:val="24"/>
        </w:rPr>
        <w:t xml:space="preserve">Proteus vulgaris, </w:t>
      </w:r>
      <w:r w:rsidRPr="00BA2FC9">
        <w:rPr>
          <w:rStyle w:val="Bodytext12Italic8"/>
          <w:color w:val="000000"/>
          <w:sz w:val="24"/>
          <w:szCs w:val="24"/>
          <w:lang w:eastAsia="vi-VN"/>
        </w:rPr>
        <w:t xml:space="preserve">Bacteroides </w:t>
      </w:r>
      <w:r w:rsidRPr="00BA2FC9">
        <w:rPr>
          <w:rStyle w:val="Bodytext12Italic8"/>
          <w:color w:val="000000"/>
          <w:sz w:val="24"/>
          <w:szCs w:val="24"/>
        </w:rPr>
        <w:t>fragilis</w:t>
      </w:r>
      <w:r w:rsidRPr="00BA2FC9">
        <w:rPr>
          <w:rStyle w:val="Bodytext12"/>
          <w:color w:val="000000"/>
          <w:sz w:val="24"/>
          <w:szCs w:val="24"/>
        </w:rPr>
        <w:t xml:space="preserve"> </w:t>
      </w:r>
      <w:r w:rsidRPr="00BA2FC9">
        <w:rPr>
          <w:rStyle w:val="Bodytext12"/>
          <w:color w:val="000000"/>
          <w:sz w:val="24"/>
          <w:szCs w:val="24"/>
          <w:lang w:eastAsia="vi-VN"/>
        </w:rPr>
        <w:t xml:space="preserve">và </w:t>
      </w:r>
      <w:r w:rsidRPr="00BA2FC9">
        <w:rPr>
          <w:rStyle w:val="Bodytext12Italic8"/>
          <w:color w:val="000000"/>
          <w:sz w:val="24"/>
          <w:szCs w:val="24"/>
          <w:lang w:eastAsia="vi-VN"/>
        </w:rPr>
        <w:t xml:space="preserve">Burkholderia </w:t>
      </w:r>
      <w:r w:rsidRPr="00BA2FC9">
        <w:rPr>
          <w:rStyle w:val="Bodytext12Italic8"/>
          <w:color w:val="000000"/>
          <w:sz w:val="24"/>
          <w:szCs w:val="24"/>
        </w:rPr>
        <w:t xml:space="preserve">cepacia </w:t>
      </w:r>
      <w:r w:rsidRPr="00BA2FC9">
        <w:rPr>
          <w:rStyle w:val="Bodytext12"/>
          <w:color w:val="000000"/>
          <w:sz w:val="24"/>
          <w:szCs w:val="24"/>
          <w:lang w:eastAsia="vi-VN"/>
        </w:rPr>
        <w:t xml:space="preserve">(tên trước đây là </w:t>
      </w:r>
      <w:r w:rsidRPr="00BA2FC9">
        <w:rPr>
          <w:rStyle w:val="Bodytext12Italic8"/>
          <w:color w:val="000000"/>
          <w:sz w:val="24"/>
          <w:szCs w:val="24"/>
        </w:rPr>
        <w:t>Pseudomonas cepacia</w:t>
      </w:r>
      <w:r w:rsidRPr="00BA2FC9">
        <w:rPr>
          <w:rStyle w:val="Bodytext12"/>
          <w:color w:val="000000"/>
          <w:sz w:val="24"/>
          <w:szCs w:val="24"/>
        </w:rPr>
        <w:t xml:space="preserve">) </w:t>
      </w:r>
      <w:r w:rsidRPr="00BA2FC9">
        <w:rPr>
          <w:rStyle w:val="Bodytext12"/>
          <w:color w:val="000000"/>
          <w:sz w:val="24"/>
          <w:szCs w:val="24"/>
          <w:lang w:eastAsia="vi-VN"/>
        </w:rPr>
        <w:t xml:space="preserve">nhưng thường không ức chế cephalosporinase truyền qua nhiễm sắc thể Richmond-Sykes typ I; do đó nhiều chủng </w:t>
      </w:r>
      <w:r w:rsidRPr="00BA2FC9">
        <w:rPr>
          <w:rStyle w:val="Bodytext12Italic8"/>
          <w:color w:val="000000"/>
          <w:sz w:val="24"/>
          <w:szCs w:val="24"/>
          <w:lang w:eastAsia="vi-VN"/>
        </w:rPr>
        <w:t>Citrobacter, Enterobacter Morganella, Serratia</w:t>
      </w:r>
      <w:r w:rsidRPr="00BA2FC9">
        <w:rPr>
          <w:rStyle w:val="Bodytext12"/>
          <w:color w:val="000000"/>
          <w:sz w:val="24"/>
          <w:szCs w:val="24"/>
          <w:lang w:eastAsia="vi-VN"/>
        </w:rPr>
        <w:t xml:space="preserve"> spp., và </w:t>
      </w:r>
      <w:r w:rsidRPr="00BA2FC9">
        <w:rPr>
          <w:rStyle w:val="Bodytext12Italic8"/>
          <w:color w:val="000000"/>
          <w:sz w:val="24"/>
          <w:szCs w:val="24"/>
        </w:rPr>
        <w:t>Pseudomonas aeruginosa</w:t>
      </w:r>
      <w:r w:rsidRPr="00BA2FC9">
        <w:rPr>
          <w:rStyle w:val="Bodytext12"/>
          <w:color w:val="000000"/>
          <w:sz w:val="24"/>
          <w:szCs w:val="24"/>
        </w:rPr>
        <w:t xml:space="preserve"> </w:t>
      </w:r>
      <w:r w:rsidRPr="00BA2FC9">
        <w:rPr>
          <w:rStyle w:val="Bodytext12"/>
          <w:color w:val="000000"/>
          <w:sz w:val="24"/>
          <w:szCs w:val="24"/>
          <w:lang w:eastAsia="vi-VN"/>
        </w:rPr>
        <w:t xml:space="preserve">vẫn kháng thuốc. </w:t>
      </w:r>
      <w:proofErr w:type="gramStart"/>
      <w:r w:rsidRPr="00BA2FC9">
        <w:rPr>
          <w:rStyle w:val="Bodytext12"/>
          <w:color w:val="000000"/>
          <w:sz w:val="24"/>
          <w:szCs w:val="24"/>
          <w:lang w:eastAsia="vi-VN"/>
        </w:rPr>
        <w:t xml:space="preserve">Một số beta-lactamase phổ rộng truyền qua plasmid của </w:t>
      </w:r>
      <w:r w:rsidRPr="00BA2FC9">
        <w:rPr>
          <w:rStyle w:val="Bodytext12Italic8"/>
          <w:color w:val="000000"/>
          <w:sz w:val="24"/>
          <w:szCs w:val="24"/>
          <w:lang w:eastAsia="vi-VN"/>
        </w:rPr>
        <w:t xml:space="preserve">Klebsiella </w:t>
      </w:r>
      <w:r w:rsidRPr="00BA2FC9">
        <w:rPr>
          <w:rStyle w:val="Bodytext12Italic8"/>
          <w:color w:val="000000"/>
          <w:sz w:val="24"/>
          <w:szCs w:val="24"/>
        </w:rPr>
        <w:t>pneumoniae,</w:t>
      </w:r>
      <w:r w:rsidRPr="00BA2FC9">
        <w:rPr>
          <w:rStyle w:val="Bodytext12"/>
          <w:color w:val="000000"/>
          <w:sz w:val="24"/>
          <w:szCs w:val="24"/>
        </w:rPr>
        <w:t xml:space="preserve"> </w:t>
      </w:r>
      <w:r w:rsidRPr="00BA2FC9">
        <w:rPr>
          <w:rStyle w:val="Bodytext12"/>
          <w:color w:val="000000"/>
          <w:sz w:val="24"/>
          <w:szCs w:val="24"/>
          <w:lang w:eastAsia="vi-VN"/>
        </w:rPr>
        <w:t xml:space="preserve">một số </w:t>
      </w:r>
      <w:r w:rsidRPr="00BA2FC9">
        <w:rPr>
          <w:rStyle w:val="Bodytext12Italic8"/>
          <w:color w:val="000000"/>
          <w:sz w:val="24"/>
          <w:szCs w:val="24"/>
          <w:lang w:eastAsia="vi-VN"/>
        </w:rPr>
        <w:t>Enterobacteriaceae</w:t>
      </w:r>
      <w:r w:rsidRPr="00BA2FC9">
        <w:rPr>
          <w:rStyle w:val="Bodytext12"/>
          <w:color w:val="000000"/>
          <w:sz w:val="24"/>
          <w:szCs w:val="24"/>
          <w:lang w:eastAsia="vi-VN"/>
        </w:rPr>
        <w:t xml:space="preserve"> khác và </w:t>
      </w:r>
      <w:r w:rsidRPr="00BA2FC9">
        <w:rPr>
          <w:rStyle w:val="Bodytext12Italic8"/>
          <w:color w:val="000000"/>
          <w:sz w:val="24"/>
          <w:szCs w:val="24"/>
        </w:rPr>
        <w:t>Pseudomonas aeruginosa</w:t>
      </w:r>
      <w:r w:rsidRPr="00BA2FC9">
        <w:rPr>
          <w:rStyle w:val="Bodytext12"/>
          <w:color w:val="000000"/>
          <w:sz w:val="24"/>
          <w:szCs w:val="24"/>
        </w:rPr>
        <w:t xml:space="preserve"> </w:t>
      </w:r>
      <w:r w:rsidRPr="00BA2FC9">
        <w:rPr>
          <w:rStyle w:val="Bodytext12"/>
          <w:color w:val="000000"/>
          <w:sz w:val="24"/>
          <w:szCs w:val="24"/>
          <w:lang w:eastAsia="vi-VN"/>
        </w:rPr>
        <w:t xml:space="preserve">cũng không bị </w:t>
      </w:r>
      <w:r w:rsidRPr="00BA2FC9">
        <w:rPr>
          <w:rStyle w:val="Bodytext12"/>
          <w:color w:val="000000"/>
          <w:sz w:val="24"/>
          <w:szCs w:val="24"/>
        </w:rPr>
        <w:t xml:space="preserve">acid </w:t>
      </w:r>
      <w:r w:rsidRPr="00BA2FC9">
        <w:rPr>
          <w:rStyle w:val="Bodytext12"/>
          <w:color w:val="000000"/>
          <w:sz w:val="24"/>
          <w:szCs w:val="24"/>
          <w:lang w:eastAsia="vi-VN"/>
        </w:rPr>
        <w:t>clavulanic ức chế.</w:t>
      </w:r>
      <w:proofErr w:type="gramEnd"/>
    </w:p>
    <w:p w:rsidR="00186CA3" w:rsidRPr="00BA2FC9" w:rsidRDefault="00186CA3" w:rsidP="00EF3162">
      <w:pPr>
        <w:pStyle w:val="Bodytext121"/>
        <w:shd w:val="clear" w:color="auto" w:fill="auto"/>
        <w:spacing w:line="360" w:lineRule="auto"/>
        <w:ind w:firstLine="0"/>
        <w:rPr>
          <w:sz w:val="24"/>
          <w:szCs w:val="24"/>
        </w:rPr>
      </w:pPr>
      <w:r w:rsidRPr="00BA2FC9">
        <w:rPr>
          <w:rStyle w:val="Bodytext12"/>
          <w:color w:val="000000"/>
          <w:sz w:val="24"/>
          <w:szCs w:val="24"/>
        </w:rPr>
        <w:t xml:space="preserve">Acid </w:t>
      </w:r>
      <w:r w:rsidRPr="00BA2FC9">
        <w:rPr>
          <w:rStyle w:val="Bodytext12"/>
          <w:color w:val="000000"/>
          <w:sz w:val="24"/>
          <w:szCs w:val="24"/>
          <w:lang w:eastAsia="vi-VN"/>
        </w:rPr>
        <w:t xml:space="preserve">clavulanic có thể thấm qua thành tế bào </w:t>
      </w:r>
      <w:proofErr w:type="gramStart"/>
      <w:r w:rsidRPr="00BA2FC9">
        <w:rPr>
          <w:rStyle w:val="Bodytext12"/>
          <w:color w:val="000000"/>
          <w:sz w:val="24"/>
          <w:szCs w:val="24"/>
          <w:lang w:eastAsia="vi-VN"/>
        </w:rPr>
        <w:t>vi</w:t>
      </w:r>
      <w:proofErr w:type="gramEnd"/>
      <w:r w:rsidRPr="00BA2FC9">
        <w:rPr>
          <w:rStyle w:val="Bodytext12"/>
          <w:color w:val="000000"/>
          <w:sz w:val="24"/>
          <w:szCs w:val="24"/>
          <w:lang w:eastAsia="vi-VN"/>
        </w:rPr>
        <w:t xml:space="preserve"> khuấn, do đó có thể ức chế </w:t>
      </w:r>
      <w:r w:rsidRPr="00BA2FC9">
        <w:rPr>
          <w:rStyle w:val="Bodytext12"/>
          <w:color w:val="000000"/>
          <w:sz w:val="24"/>
          <w:szCs w:val="24"/>
        </w:rPr>
        <w:t xml:space="preserve">enzym </w:t>
      </w:r>
      <w:r w:rsidRPr="00BA2FC9">
        <w:rPr>
          <w:rStyle w:val="Bodytext12"/>
          <w:color w:val="000000"/>
          <w:sz w:val="24"/>
          <w:szCs w:val="24"/>
          <w:lang w:eastAsia="vi-VN"/>
        </w:rPr>
        <w:t xml:space="preserve">ở ngoài tế bào và </w:t>
      </w:r>
      <w:r w:rsidRPr="00BA2FC9">
        <w:rPr>
          <w:rStyle w:val="Bodytext12"/>
          <w:color w:val="000000"/>
          <w:sz w:val="24"/>
          <w:szCs w:val="24"/>
        </w:rPr>
        <w:t xml:space="preserve">enzym </w:t>
      </w:r>
      <w:r w:rsidRPr="00BA2FC9">
        <w:rPr>
          <w:rStyle w:val="Bodytext12"/>
          <w:color w:val="000000"/>
          <w:sz w:val="24"/>
          <w:szCs w:val="24"/>
          <w:lang w:eastAsia="vi-VN"/>
        </w:rPr>
        <w:t xml:space="preserve">gắn vào tế bào. Cách tác dụng thay đổi tùy </w:t>
      </w:r>
      <w:proofErr w:type="gramStart"/>
      <w:r w:rsidRPr="00BA2FC9">
        <w:rPr>
          <w:rStyle w:val="Bodytext12"/>
          <w:color w:val="000000"/>
          <w:sz w:val="24"/>
          <w:szCs w:val="24"/>
          <w:lang w:eastAsia="vi-VN"/>
        </w:rPr>
        <w:t>theo</w:t>
      </w:r>
      <w:proofErr w:type="gramEnd"/>
      <w:r w:rsidRPr="00BA2FC9">
        <w:rPr>
          <w:rStyle w:val="Bodytext12"/>
          <w:color w:val="000000"/>
          <w:sz w:val="24"/>
          <w:szCs w:val="24"/>
          <w:lang w:eastAsia="vi-VN"/>
        </w:rPr>
        <w:t xml:space="preserve"> enzym bị ức chế, nhưng acid clavulanic thường tác dụng như một chất ức chế có tính tranh chấp và không thuận nghịch.</w:t>
      </w:r>
    </w:p>
    <w:p w:rsidR="00186CA3" w:rsidRPr="00BA2FC9" w:rsidRDefault="00186CA3" w:rsidP="00EF3162">
      <w:pPr>
        <w:pStyle w:val="Bodytext121"/>
        <w:shd w:val="clear" w:color="auto" w:fill="auto"/>
        <w:spacing w:line="360" w:lineRule="auto"/>
        <w:ind w:firstLine="0"/>
        <w:rPr>
          <w:sz w:val="24"/>
          <w:szCs w:val="24"/>
        </w:rPr>
      </w:pPr>
      <w:r w:rsidRPr="00BA2FC9">
        <w:rPr>
          <w:rStyle w:val="Bodytext12"/>
          <w:color w:val="000000"/>
          <w:sz w:val="24"/>
          <w:szCs w:val="24"/>
          <w:lang w:eastAsia="vi-VN"/>
        </w:rPr>
        <w:t>Phổ diệt khuấn của thuốc bao gồm:</w:t>
      </w:r>
    </w:p>
    <w:p w:rsidR="00186CA3" w:rsidRPr="00BA2FC9" w:rsidRDefault="00186CA3" w:rsidP="00EF3162">
      <w:pPr>
        <w:pStyle w:val="Bodytext141"/>
        <w:shd w:val="clear" w:color="auto" w:fill="auto"/>
        <w:spacing w:line="360" w:lineRule="auto"/>
        <w:ind w:firstLine="0"/>
        <w:rPr>
          <w:sz w:val="24"/>
          <w:szCs w:val="24"/>
        </w:rPr>
      </w:pPr>
      <w:proofErr w:type="gramStart"/>
      <w:r w:rsidRPr="00BA2FC9">
        <w:rPr>
          <w:rStyle w:val="Bodytext14"/>
          <w:color w:val="000000"/>
          <w:sz w:val="24"/>
          <w:szCs w:val="24"/>
          <w:lang w:eastAsia="vi-VN"/>
        </w:rPr>
        <w:t>Vi</w:t>
      </w:r>
      <w:proofErr w:type="gramEnd"/>
      <w:r w:rsidRPr="00BA2FC9">
        <w:rPr>
          <w:rStyle w:val="Bodytext14"/>
          <w:color w:val="000000"/>
          <w:sz w:val="24"/>
          <w:szCs w:val="24"/>
          <w:lang w:eastAsia="vi-VN"/>
        </w:rPr>
        <w:t xml:space="preserve"> khuẩn </w:t>
      </w:r>
      <w:r w:rsidRPr="00BA2FC9">
        <w:rPr>
          <w:rStyle w:val="Bodytext14"/>
          <w:color w:val="000000"/>
          <w:sz w:val="24"/>
          <w:szCs w:val="24"/>
        </w:rPr>
        <w:t xml:space="preserve">Gram </w:t>
      </w:r>
      <w:r w:rsidRPr="00BA2FC9">
        <w:rPr>
          <w:rStyle w:val="Bodytext14"/>
          <w:color w:val="000000"/>
          <w:sz w:val="24"/>
          <w:szCs w:val="24"/>
          <w:lang w:eastAsia="vi-VN"/>
        </w:rPr>
        <w:t>dương:</w:t>
      </w:r>
    </w:p>
    <w:p w:rsidR="00186CA3" w:rsidRPr="00BA2FC9" w:rsidRDefault="00186CA3" w:rsidP="00EF3162">
      <w:pPr>
        <w:pStyle w:val="Bodytext141"/>
        <w:shd w:val="clear" w:color="auto" w:fill="auto"/>
        <w:spacing w:line="360" w:lineRule="auto"/>
        <w:ind w:firstLine="0"/>
        <w:rPr>
          <w:sz w:val="24"/>
          <w:szCs w:val="24"/>
        </w:rPr>
      </w:pPr>
      <w:r w:rsidRPr="00BA2FC9">
        <w:rPr>
          <w:rStyle w:val="Bodytext14NotItalic"/>
          <w:color w:val="000000"/>
          <w:sz w:val="24"/>
          <w:szCs w:val="24"/>
          <w:lang w:eastAsia="vi-VN"/>
        </w:rPr>
        <w:t xml:space="preserve">Loại ưa khí: </w:t>
      </w:r>
      <w:r w:rsidRPr="00BA2FC9">
        <w:rPr>
          <w:rStyle w:val="Bodytext14"/>
          <w:color w:val="000000"/>
          <w:sz w:val="24"/>
          <w:szCs w:val="24"/>
        </w:rPr>
        <w:t>Streptococcus faecalis, Streptococcus pneumoniae, Streptococcus pyogenes, Streptococcus viridans, Staphylococcus aureus, Corynebacterium</w:t>
      </w:r>
      <w:proofErr w:type="gramStart"/>
      <w:r w:rsidRPr="00BA2FC9">
        <w:rPr>
          <w:rStyle w:val="Bodytext14"/>
          <w:color w:val="000000"/>
          <w:sz w:val="24"/>
          <w:szCs w:val="24"/>
        </w:rPr>
        <w:t>,.</w:t>
      </w:r>
      <w:proofErr w:type="gramEnd"/>
      <w:r w:rsidRPr="00BA2FC9">
        <w:rPr>
          <w:rStyle w:val="Bodytext14"/>
          <w:color w:val="000000"/>
          <w:sz w:val="24"/>
          <w:szCs w:val="24"/>
        </w:rPr>
        <w:t xml:space="preserve"> </w:t>
      </w:r>
      <w:proofErr w:type="gramStart"/>
      <w:r w:rsidRPr="00BA2FC9">
        <w:rPr>
          <w:rStyle w:val="Bodytext14"/>
          <w:color w:val="000000"/>
          <w:sz w:val="24"/>
          <w:szCs w:val="24"/>
        </w:rPr>
        <w:t>Bacillus anthracis, Listeria monocyto</w:t>
      </w:r>
      <w:r w:rsidRPr="00BA2FC9">
        <w:rPr>
          <w:rStyle w:val="Bodytext14"/>
          <w:color w:val="000000"/>
          <w:sz w:val="24"/>
          <w:szCs w:val="24"/>
        </w:rPr>
        <w:softHyphen/>
        <w:t>genes.</w:t>
      </w:r>
      <w:proofErr w:type="gramEnd"/>
    </w:p>
    <w:p w:rsidR="00186CA3" w:rsidRPr="00BA2FC9" w:rsidRDefault="00186CA3" w:rsidP="00EF3162">
      <w:pPr>
        <w:pStyle w:val="Bodytext141"/>
        <w:shd w:val="clear" w:color="auto" w:fill="auto"/>
        <w:spacing w:line="360" w:lineRule="auto"/>
        <w:ind w:firstLine="0"/>
        <w:rPr>
          <w:sz w:val="24"/>
          <w:szCs w:val="24"/>
        </w:rPr>
      </w:pPr>
      <w:r w:rsidRPr="00BA2FC9">
        <w:rPr>
          <w:rStyle w:val="Bodytext14NotItalic"/>
          <w:color w:val="000000"/>
          <w:sz w:val="24"/>
          <w:szCs w:val="24"/>
          <w:lang w:eastAsia="vi-VN"/>
        </w:rPr>
        <w:t xml:space="preserve">Loại kỵ khí: Các loài </w:t>
      </w:r>
      <w:r w:rsidRPr="00BA2FC9">
        <w:rPr>
          <w:rStyle w:val="Bodytext14"/>
          <w:color w:val="000000"/>
          <w:sz w:val="24"/>
          <w:szCs w:val="24"/>
        </w:rPr>
        <w:t xml:space="preserve">Clostridium, </w:t>
      </w:r>
      <w:r w:rsidRPr="00BA2FC9">
        <w:rPr>
          <w:rStyle w:val="Bodytext14"/>
          <w:color w:val="000000"/>
          <w:sz w:val="24"/>
          <w:szCs w:val="24"/>
          <w:lang w:eastAsia="vi-VN"/>
        </w:rPr>
        <w:t xml:space="preserve">Peptococcus, Peptostreptococcus. </w:t>
      </w:r>
      <w:proofErr w:type="gramStart"/>
      <w:r w:rsidRPr="00BA2FC9">
        <w:rPr>
          <w:rStyle w:val="Bodytext14"/>
          <w:color w:val="000000"/>
          <w:sz w:val="24"/>
          <w:szCs w:val="24"/>
          <w:lang w:eastAsia="vi-VN"/>
        </w:rPr>
        <w:t>Vi</w:t>
      </w:r>
      <w:proofErr w:type="gramEnd"/>
      <w:r w:rsidRPr="00BA2FC9">
        <w:rPr>
          <w:rStyle w:val="Bodytext14"/>
          <w:color w:val="000000"/>
          <w:sz w:val="24"/>
          <w:szCs w:val="24"/>
          <w:lang w:eastAsia="vi-VN"/>
        </w:rPr>
        <w:t xml:space="preserve"> khuẩn </w:t>
      </w:r>
      <w:r w:rsidRPr="00BA2FC9">
        <w:rPr>
          <w:rStyle w:val="Bodytext14"/>
          <w:color w:val="000000"/>
          <w:sz w:val="24"/>
          <w:szCs w:val="24"/>
        </w:rPr>
        <w:t xml:space="preserve">Gram </w:t>
      </w:r>
      <w:r w:rsidRPr="00BA2FC9">
        <w:rPr>
          <w:rStyle w:val="Bodytext14"/>
          <w:color w:val="000000"/>
          <w:sz w:val="24"/>
          <w:szCs w:val="24"/>
          <w:lang w:eastAsia="vi-VN"/>
        </w:rPr>
        <w:t>âm:</w:t>
      </w:r>
    </w:p>
    <w:p w:rsidR="00186CA3" w:rsidRPr="00BA2FC9" w:rsidRDefault="00186CA3" w:rsidP="00EF3162">
      <w:pPr>
        <w:pStyle w:val="Bodytext141"/>
        <w:shd w:val="clear" w:color="auto" w:fill="auto"/>
        <w:spacing w:line="360" w:lineRule="auto"/>
        <w:ind w:firstLine="0"/>
        <w:rPr>
          <w:sz w:val="24"/>
          <w:szCs w:val="24"/>
        </w:rPr>
      </w:pPr>
      <w:r w:rsidRPr="00BA2FC9">
        <w:rPr>
          <w:rStyle w:val="Bodytext14NotItalic"/>
          <w:rFonts w:cs="Arial Unicode MS"/>
          <w:sz w:val="24"/>
          <w:szCs w:val="24"/>
        </w:rPr>
        <w:t xml:space="preserve">Loại ưa khí: </w:t>
      </w:r>
      <w:r w:rsidRPr="00BA2FC9">
        <w:rPr>
          <w:rStyle w:val="Bodytext14"/>
          <w:rFonts w:cs="Arial Unicode MS"/>
          <w:sz w:val="24"/>
          <w:szCs w:val="24"/>
        </w:rPr>
        <w:t xml:space="preserve">Haemophilus influenzae, Moraxella catarrhalis </w:t>
      </w:r>
      <w:r w:rsidRPr="00BA2FC9">
        <w:rPr>
          <w:rStyle w:val="Bodytext14"/>
          <w:color w:val="000000"/>
          <w:sz w:val="24"/>
          <w:szCs w:val="24"/>
          <w:lang w:eastAsia="vi-VN"/>
        </w:rPr>
        <w:t>Escherichia coli, Proteus mirabilis, Proteus vulgaris,</w:t>
      </w:r>
      <w:r w:rsidRPr="00BA2FC9">
        <w:rPr>
          <w:rStyle w:val="Bodytext14NotItalic"/>
          <w:color w:val="000000"/>
          <w:sz w:val="24"/>
          <w:szCs w:val="24"/>
          <w:lang w:eastAsia="vi-VN"/>
        </w:rPr>
        <w:t xml:space="preserve"> các loài </w:t>
      </w:r>
      <w:r w:rsidRPr="00BA2FC9">
        <w:rPr>
          <w:rStyle w:val="Bodytext14"/>
          <w:color w:val="000000"/>
          <w:sz w:val="24"/>
          <w:szCs w:val="24"/>
        </w:rPr>
        <w:t xml:space="preserve">Klebsiella, Salmonella, Shigella, </w:t>
      </w:r>
      <w:r w:rsidRPr="00BA2FC9">
        <w:rPr>
          <w:rStyle w:val="Bodytext14"/>
          <w:color w:val="000000"/>
          <w:sz w:val="24"/>
          <w:szCs w:val="24"/>
          <w:lang w:eastAsia="vi-VN"/>
        </w:rPr>
        <w:t xml:space="preserve">Bordetella, </w:t>
      </w:r>
      <w:r w:rsidRPr="00BA2FC9">
        <w:rPr>
          <w:rStyle w:val="Bodytext14"/>
          <w:color w:val="000000"/>
          <w:sz w:val="24"/>
          <w:szCs w:val="24"/>
        </w:rPr>
        <w:t xml:space="preserve">Neisseria </w:t>
      </w:r>
      <w:r w:rsidRPr="00BA2FC9">
        <w:rPr>
          <w:rStyle w:val="Bodytext14"/>
          <w:color w:val="000000"/>
          <w:sz w:val="24"/>
          <w:szCs w:val="24"/>
          <w:lang w:eastAsia="vi-VN"/>
        </w:rPr>
        <w:t xml:space="preserve">gonorrhoeae, </w:t>
      </w:r>
      <w:r w:rsidRPr="00BA2FC9">
        <w:rPr>
          <w:rStyle w:val="Bodytext14"/>
          <w:color w:val="000000"/>
          <w:sz w:val="24"/>
          <w:szCs w:val="24"/>
        </w:rPr>
        <w:t>Neisseria meningitidis, Vibrio cholerae, Pasteurella multocida.</w:t>
      </w:r>
    </w:p>
    <w:p w:rsidR="003304DA" w:rsidRPr="00BA2FC9" w:rsidRDefault="00186CA3" w:rsidP="00EF3162">
      <w:pPr>
        <w:pStyle w:val="Bodytext121"/>
        <w:shd w:val="clear" w:color="auto" w:fill="auto"/>
        <w:spacing w:line="360" w:lineRule="auto"/>
        <w:ind w:firstLine="0"/>
        <w:rPr>
          <w:rStyle w:val="Bodytext12"/>
          <w:color w:val="000000"/>
          <w:sz w:val="24"/>
          <w:szCs w:val="24"/>
          <w:lang w:eastAsia="vi-VN"/>
        </w:rPr>
      </w:pPr>
      <w:r w:rsidRPr="00BA2FC9">
        <w:rPr>
          <w:rStyle w:val="Bodytext12"/>
          <w:color w:val="000000"/>
          <w:sz w:val="24"/>
          <w:szCs w:val="24"/>
          <w:lang w:eastAsia="vi-VN"/>
        </w:rPr>
        <w:t xml:space="preserve">Loại kỵ khí: Các loài </w:t>
      </w:r>
      <w:r w:rsidRPr="00BA2FC9">
        <w:rPr>
          <w:rStyle w:val="Bodytext12Italic8"/>
          <w:color w:val="000000"/>
          <w:sz w:val="24"/>
          <w:szCs w:val="24"/>
          <w:lang w:eastAsia="vi-VN"/>
        </w:rPr>
        <w:t>Bacteroides</w:t>
      </w:r>
      <w:r w:rsidRPr="00BA2FC9">
        <w:rPr>
          <w:rStyle w:val="Bodytext12"/>
          <w:color w:val="000000"/>
          <w:sz w:val="24"/>
          <w:szCs w:val="24"/>
          <w:lang w:eastAsia="vi-VN"/>
        </w:rPr>
        <w:t xml:space="preserve"> kể cả </w:t>
      </w:r>
      <w:r w:rsidRPr="00BA2FC9">
        <w:rPr>
          <w:rStyle w:val="Bodytext12Italic8"/>
          <w:color w:val="000000"/>
          <w:sz w:val="24"/>
          <w:szCs w:val="24"/>
          <w:lang w:eastAsia="vi-VN"/>
        </w:rPr>
        <w:t xml:space="preserve">B. </w:t>
      </w:r>
      <w:r w:rsidRPr="00BA2FC9">
        <w:rPr>
          <w:rStyle w:val="Bodytext12Italic8"/>
          <w:color w:val="000000"/>
          <w:sz w:val="24"/>
          <w:szCs w:val="24"/>
        </w:rPr>
        <w:t>fragilis.</w:t>
      </w:r>
      <w:r w:rsidRPr="00BA2FC9">
        <w:rPr>
          <w:rStyle w:val="Bodytext12"/>
          <w:color w:val="000000"/>
          <w:sz w:val="24"/>
          <w:szCs w:val="24"/>
        </w:rPr>
        <w:t xml:space="preserve"> </w:t>
      </w:r>
      <w:r w:rsidRPr="00BA2FC9">
        <w:rPr>
          <w:rStyle w:val="Bodytext12"/>
          <w:color w:val="000000"/>
          <w:sz w:val="24"/>
          <w:szCs w:val="24"/>
          <w:lang w:eastAsia="vi-VN"/>
        </w:rPr>
        <w:t xml:space="preserve">Như vậy amoxicilin và kali clavulanat có tác dụng đối với cả hai loại vi khuấn tạo và không tạo beta-lactamase nhạy cảm với thuốc, nhưng nhiều nhà lâm sàng cho rằng để điều trị vi khuấn không tạo beta- lactamase thì nên ưu tiên dùng amoxicilin đơn độc, dành thuốc phối hợp cho các loại tạo beta-lactamase nhạy cảm. Do thuốc có nguy cơ gây vàng da ứ mật, nên không được dùng thuốc quá 14 ngày. Trước khi bắt đầu điều trị bằng thuốc phối hợp, phải xác định </w:t>
      </w:r>
      <w:proofErr w:type="gramStart"/>
      <w:r w:rsidRPr="00BA2FC9">
        <w:rPr>
          <w:rStyle w:val="Bodytext12"/>
          <w:color w:val="000000"/>
          <w:sz w:val="24"/>
          <w:szCs w:val="24"/>
          <w:lang w:eastAsia="vi-VN"/>
        </w:rPr>
        <w:t>vi</w:t>
      </w:r>
      <w:proofErr w:type="gramEnd"/>
      <w:r w:rsidRPr="00BA2FC9">
        <w:rPr>
          <w:rStyle w:val="Bodytext12"/>
          <w:color w:val="000000"/>
          <w:sz w:val="24"/>
          <w:szCs w:val="24"/>
          <w:lang w:eastAsia="vi-VN"/>
        </w:rPr>
        <w:t xml:space="preserve"> khuấn gây bệnh và làm kháng sinh đồ. Trong khi chờ kết quả, </w:t>
      </w:r>
      <w:r w:rsidRPr="00BA2FC9">
        <w:rPr>
          <w:rStyle w:val="Bodytext12"/>
          <w:color w:val="000000"/>
          <w:sz w:val="24"/>
          <w:szCs w:val="24"/>
        </w:rPr>
        <w:t xml:space="preserve">cho </w:t>
      </w:r>
      <w:r w:rsidRPr="00BA2FC9">
        <w:rPr>
          <w:rStyle w:val="Bodytext12"/>
          <w:color w:val="000000"/>
          <w:sz w:val="24"/>
          <w:szCs w:val="24"/>
          <w:lang w:eastAsia="vi-VN"/>
        </w:rPr>
        <w:t xml:space="preserve">điều trị bằng thuốc phối hợp nếu nghi ngờ do </w:t>
      </w:r>
      <w:proofErr w:type="gramStart"/>
      <w:r w:rsidRPr="00BA2FC9">
        <w:rPr>
          <w:rStyle w:val="Bodytext12"/>
          <w:color w:val="000000"/>
          <w:sz w:val="24"/>
          <w:szCs w:val="24"/>
          <w:lang w:eastAsia="vi-VN"/>
        </w:rPr>
        <w:t>vi</w:t>
      </w:r>
      <w:proofErr w:type="gramEnd"/>
      <w:r w:rsidRPr="00BA2FC9">
        <w:rPr>
          <w:rStyle w:val="Bodytext12"/>
          <w:color w:val="000000"/>
          <w:sz w:val="24"/>
          <w:szCs w:val="24"/>
          <w:lang w:eastAsia="vi-VN"/>
        </w:rPr>
        <w:t xml:space="preserve"> khuấn tạo beta- lactamase. </w:t>
      </w:r>
      <w:proofErr w:type="gramStart"/>
      <w:r w:rsidRPr="00BA2FC9">
        <w:rPr>
          <w:rStyle w:val="Bodytext12"/>
          <w:color w:val="000000"/>
          <w:sz w:val="24"/>
          <w:szCs w:val="24"/>
          <w:lang w:eastAsia="vi-VN"/>
        </w:rPr>
        <w:t xml:space="preserve">Nếu kết quả </w:t>
      </w:r>
      <w:r w:rsidRPr="00BA2FC9">
        <w:rPr>
          <w:rStyle w:val="Bodytext12"/>
          <w:color w:val="000000"/>
          <w:sz w:val="24"/>
          <w:szCs w:val="24"/>
          <w:lang w:eastAsia="vi-VN"/>
        </w:rPr>
        <w:lastRenderedPageBreak/>
        <w:t xml:space="preserve">xét nghiệm </w:t>
      </w:r>
      <w:r w:rsidRPr="00BA2FC9">
        <w:rPr>
          <w:rStyle w:val="Bodytext12"/>
          <w:color w:val="000000"/>
          <w:sz w:val="24"/>
          <w:szCs w:val="24"/>
        </w:rPr>
        <w:t xml:space="preserve">cho </w:t>
      </w:r>
      <w:r w:rsidRPr="00BA2FC9">
        <w:rPr>
          <w:rStyle w:val="Bodytext12"/>
          <w:color w:val="000000"/>
          <w:sz w:val="24"/>
          <w:szCs w:val="24"/>
          <w:lang w:eastAsia="vi-VN"/>
        </w:rPr>
        <w:t>thấy kháng thuốc, phải ngừng ngay.</w:t>
      </w:r>
      <w:proofErr w:type="gramEnd"/>
      <w:r w:rsidRPr="00BA2FC9">
        <w:rPr>
          <w:rStyle w:val="Bodytext12"/>
          <w:color w:val="000000"/>
          <w:sz w:val="24"/>
          <w:szCs w:val="24"/>
          <w:lang w:eastAsia="vi-VN"/>
        </w:rPr>
        <w:t xml:space="preserve"> Nếu thấy do </w:t>
      </w:r>
      <w:proofErr w:type="gramStart"/>
      <w:r w:rsidRPr="00BA2FC9">
        <w:rPr>
          <w:rStyle w:val="Bodytext12"/>
          <w:color w:val="000000"/>
          <w:sz w:val="24"/>
          <w:szCs w:val="24"/>
          <w:lang w:eastAsia="vi-VN"/>
        </w:rPr>
        <w:t>vi</w:t>
      </w:r>
      <w:proofErr w:type="gramEnd"/>
      <w:r w:rsidRPr="00BA2FC9">
        <w:rPr>
          <w:rStyle w:val="Bodytext12"/>
          <w:color w:val="000000"/>
          <w:sz w:val="24"/>
          <w:szCs w:val="24"/>
          <w:lang w:eastAsia="vi-VN"/>
        </w:rPr>
        <w:t xml:space="preserve"> khuấn không tạo beta-lactamase nhạy cảm với aminopenicilin, một số thầy thuốc khuyên nên chuyển sang dùng aminopenicilin nhưng thực tế khó thực hiện. </w:t>
      </w:r>
    </w:p>
    <w:p w:rsidR="00186CA3" w:rsidRPr="00BA2FC9" w:rsidRDefault="00186CA3" w:rsidP="003304DA">
      <w:pPr>
        <w:pStyle w:val="Bodytext121"/>
        <w:numPr>
          <w:ilvl w:val="0"/>
          <w:numId w:val="2"/>
        </w:numPr>
        <w:shd w:val="clear" w:color="auto" w:fill="auto"/>
        <w:spacing w:line="360" w:lineRule="auto"/>
        <w:rPr>
          <w:b/>
          <w:i/>
          <w:sz w:val="24"/>
          <w:szCs w:val="24"/>
          <w:u w:val="single"/>
        </w:rPr>
      </w:pPr>
      <w:r w:rsidRPr="00BA2FC9">
        <w:rPr>
          <w:rStyle w:val="Bodytext12Italic8"/>
          <w:b/>
          <w:i w:val="0"/>
          <w:color w:val="000000"/>
          <w:sz w:val="24"/>
          <w:szCs w:val="24"/>
          <w:u w:val="single"/>
          <w:lang w:eastAsia="vi-VN"/>
        </w:rPr>
        <w:t>Dược động học</w:t>
      </w:r>
      <w:r w:rsidR="003304DA" w:rsidRPr="00BA2FC9">
        <w:rPr>
          <w:rStyle w:val="Bodytext12Italic8"/>
          <w:b/>
          <w:i w:val="0"/>
          <w:color w:val="000000"/>
          <w:sz w:val="24"/>
          <w:szCs w:val="24"/>
          <w:u w:val="single"/>
          <w:lang w:eastAsia="vi-VN"/>
        </w:rPr>
        <w:t>:</w:t>
      </w:r>
    </w:p>
    <w:p w:rsidR="00186CA3" w:rsidRPr="00BA2FC9" w:rsidRDefault="00AC5D8F" w:rsidP="00EF3162">
      <w:pPr>
        <w:pStyle w:val="Bodytext121"/>
        <w:shd w:val="clear" w:color="auto" w:fill="auto"/>
        <w:spacing w:line="360" w:lineRule="auto"/>
        <w:ind w:firstLine="0"/>
        <w:rPr>
          <w:sz w:val="24"/>
          <w:szCs w:val="24"/>
        </w:rPr>
      </w:pPr>
      <w:r w:rsidRPr="00BA2FC9">
        <w:rPr>
          <w:rStyle w:val="Bodytext12"/>
          <w:color w:val="000000"/>
          <w:sz w:val="24"/>
          <w:szCs w:val="24"/>
          <w:lang w:eastAsia="vi-VN"/>
        </w:rPr>
        <w:t xml:space="preserve">     </w:t>
      </w:r>
      <w:r w:rsidR="00186CA3" w:rsidRPr="00BA2FC9">
        <w:rPr>
          <w:rStyle w:val="Bodytext12"/>
          <w:color w:val="000000"/>
          <w:sz w:val="24"/>
          <w:szCs w:val="24"/>
          <w:lang w:eastAsia="vi-VN"/>
        </w:rPr>
        <w:t xml:space="preserve">Amoxicilin và kali clavulanat đều hấp </w:t>
      </w:r>
      <w:proofErr w:type="gramStart"/>
      <w:r w:rsidR="00186CA3" w:rsidRPr="00BA2FC9">
        <w:rPr>
          <w:rStyle w:val="Bodytext12"/>
          <w:color w:val="000000"/>
          <w:sz w:val="24"/>
          <w:szCs w:val="24"/>
        </w:rPr>
        <w:t>thu</w:t>
      </w:r>
      <w:proofErr w:type="gramEnd"/>
      <w:r w:rsidR="00186CA3" w:rsidRPr="00BA2FC9">
        <w:rPr>
          <w:rStyle w:val="Bodytext12"/>
          <w:color w:val="000000"/>
          <w:sz w:val="24"/>
          <w:szCs w:val="24"/>
        </w:rPr>
        <w:t xml:space="preserve"> </w:t>
      </w:r>
      <w:r w:rsidR="00186CA3" w:rsidRPr="00BA2FC9">
        <w:rPr>
          <w:rStyle w:val="Bodytext12"/>
          <w:color w:val="000000"/>
          <w:sz w:val="24"/>
          <w:szCs w:val="24"/>
          <w:lang w:eastAsia="vi-VN"/>
        </w:rPr>
        <w:t xml:space="preserve">dễ dàng qua đường uống và cùng bền vững với dịch </w:t>
      </w:r>
      <w:r w:rsidR="00186CA3" w:rsidRPr="00BA2FC9">
        <w:rPr>
          <w:rStyle w:val="Bodytext12"/>
          <w:color w:val="000000"/>
          <w:sz w:val="24"/>
          <w:szCs w:val="24"/>
        </w:rPr>
        <w:t xml:space="preserve">acid </w:t>
      </w:r>
      <w:r w:rsidR="00186CA3" w:rsidRPr="00BA2FC9">
        <w:rPr>
          <w:rStyle w:val="Bodytext12"/>
          <w:color w:val="000000"/>
          <w:sz w:val="24"/>
          <w:szCs w:val="24"/>
          <w:lang w:eastAsia="vi-VN"/>
        </w:rPr>
        <w:t xml:space="preserve">của dạ dày. Nồng độ của amoxicilin và acid clavulanic trong huyết </w:t>
      </w:r>
      <w:r w:rsidR="00186CA3" w:rsidRPr="00BA2FC9">
        <w:rPr>
          <w:rStyle w:val="Bodytext12"/>
          <w:color w:val="000000"/>
          <w:sz w:val="24"/>
          <w:szCs w:val="24"/>
        </w:rPr>
        <w:t xml:space="preserve">thanh </w:t>
      </w:r>
      <w:r w:rsidR="00186CA3" w:rsidRPr="00BA2FC9">
        <w:rPr>
          <w:rStyle w:val="Bodytext12"/>
          <w:color w:val="000000"/>
          <w:sz w:val="24"/>
          <w:szCs w:val="24"/>
          <w:lang w:eastAsia="vi-VN"/>
        </w:rPr>
        <w:t>đạt tối đa sau 1 - 2</w:t>
      </w:r>
      <w:proofErr w:type="gramStart"/>
      <w:r w:rsidR="00186CA3" w:rsidRPr="00BA2FC9">
        <w:rPr>
          <w:rStyle w:val="Bodytext12"/>
          <w:color w:val="000000"/>
          <w:sz w:val="24"/>
          <w:szCs w:val="24"/>
          <w:lang w:eastAsia="vi-VN"/>
        </w:rPr>
        <w:t>,5</w:t>
      </w:r>
      <w:proofErr w:type="gramEnd"/>
      <w:r w:rsidR="00186CA3" w:rsidRPr="00BA2FC9">
        <w:rPr>
          <w:rStyle w:val="Bodytext12"/>
          <w:color w:val="000000"/>
          <w:sz w:val="24"/>
          <w:szCs w:val="24"/>
          <w:lang w:eastAsia="vi-VN"/>
        </w:rPr>
        <w:t xml:space="preserve"> giờ uống liều đơn dạng thuốc viên thông thường.</w:t>
      </w:r>
    </w:p>
    <w:p w:rsidR="00186CA3" w:rsidRPr="00BA2FC9" w:rsidRDefault="00AC5D8F" w:rsidP="00B50A8E">
      <w:pPr>
        <w:pStyle w:val="Bodytext121"/>
        <w:shd w:val="clear" w:color="auto" w:fill="auto"/>
        <w:spacing w:line="360" w:lineRule="auto"/>
        <w:ind w:firstLine="0"/>
        <w:rPr>
          <w:color w:val="000000"/>
          <w:sz w:val="24"/>
          <w:szCs w:val="24"/>
          <w:shd w:val="clear" w:color="auto" w:fill="FFFFFF"/>
          <w:lang w:eastAsia="vi-VN"/>
        </w:rPr>
      </w:pPr>
      <w:r w:rsidRPr="00BA2FC9">
        <w:rPr>
          <w:rStyle w:val="Bodytext12"/>
          <w:color w:val="000000"/>
          <w:sz w:val="24"/>
          <w:szCs w:val="24"/>
        </w:rPr>
        <w:t xml:space="preserve">     </w:t>
      </w:r>
      <w:r w:rsidR="00186CA3" w:rsidRPr="00BA2FC9">
        <w:rPr>
          <w:rStyle w:val="Bodytext12"/>
          <w:color w:val="000000"/>
          <w:sz w:val="24"/>
          <w:szCs w:val="24"/>
        </w:rPr>
        <w:t xml:space="preserve">Kali </w:t>
      </w:r>
      <w:r w:rsidR="00186CA3" w:rsidRPr="00BA2FC9">
        <w:rPr>
          <w:rStyle w:val="Bodytext12"/>
          <w:color w:val="000000"/>
          <w:sz w:val="24"/>
          <w:szCs w:val="24"/>
          <w:lang w:eastAsia="vi-VN"/>
        </w:rPr>
        <w:t xml:space="preserve">clavulanat không làm ảnh hưởng tới dược động học của amoxicilin, tuy nhiên amoxicilin có thể làm tăng hấp </w:t>
      </w:r>
      <w:proofErr w:type="gramStart"/>
      <w:r w:rsidR="00186CA3" w:rsidRPr="00BA2FC9">
        <w:rPr>
          <w:rStyle w:val="Bodytext12"/>
          <w:color w:val="000000"/>
          <w:sz w:val="24"/>
          <w:szCs w:val="24"/>
        </w:rPr>
        <w:t>thu</w:t>
      </w:r>
      <w:proofErr w:type="gramEnd"/>
      <w:r w:rsidR="00186CA3" w:rsidRPr="00BA2FC9">
        <w:rPr>
          <w:rStyle w:val="Bodytext12"/>
          <w:color w:val="000000"/>
          <w:sz w:val="24"/>
          <w:szCs w:val="24"/>
        </w:rPr>
        <w:t xml:space="preserve"> </w:t>
      </w:r>
      <w:r w:rsidR="00186CA3" w:rsidRPr="00BA2FC9">
        <w:rPr>
          <w:rStyle w:val="Bodytext12"/>
          <w:color w:val="000000"/>
          <w:sz w:val="24"/>
          <w:szCs w:val="24"/>
          <w:lang w:eastAsia="vi-VN"/>
        </w:rPr>
        <w:t xml:space="preserve">qua đường tiêu hóa và thải trừ qua đường niệu đối với kali clavulanat so với khi dùng </w:t>
      </w:r>
      <w:r w:rsidR="00186CA3" w:rsidRPr="00BA2FC9">
        <w:rPr>
          <w:rStyle w:val="Bodytext12"/>
          <w:color w:val="000000"/>
          <w:sz w:val="24"/>
          <w:szCs w:val="24"/>
        </w:rPr>
        <w:t xml:space="preserve">kali </w:t>
      </w:r>
      <w:r w:rsidR="00186CA3" w:rsidRPr="00BA2FC9">
        <w:rPr>
          <w:rStyle w:val="Bodytext12"/>
          <w:color w:val="000000"/>
          <w:sz w:val="24"/>
          <w:szCs w:val="24"/>
          <w:lang w:eastAsia="vi-VN"/>
        </w:rPr>
        <w:t>clavulanat đơn độc. Với liều đơn hỗn dịch dùng đường uống chứa 250 mg amoxicilin và 62</w:t>
      </w:r>
      <w:proofErr w:type="gramStart"/>
      <w:r w:rsidR="00186CA3" w:rsidRPr="00BA2FC9">
        <w:rPr>
          <w:rStyle w:val="Bodytext12"/>
          <w:color w:val="000000"/>
          <w:sz w:val="24"/>
          <w:szCs w:val="24"/>
          <w:lang w:eastAsia="vi-VN"/>
        </w:rPr>
        <w:t>,5</w:t>
      </w:r>
      <w:proofErr w:type="gramEnd"/>
      <w:r w:rsidR="00186CA3" w:rsidRPr="00BA2FC9">
        <w:rPr>
          <w:rStyle w:val="Bodytext12"/>
          <w:color w:val="000000"/>
          <w:sz w:val="24"/>
          <w:szCs w:val="24"/>
          <w:lang w:eastAsia="vi-VN"/>
        </w:rPr>
        <w:t xml:space="preserve"> mg acid clavulanic, nồng độ amoxicilin đạt trung bình 6,9 microgam/ml và </w:t>
      </w:r>
      <w:r w:rsidR="00186CA3" w:rsidRPr="00BA2FC9">
        <w:rPr>
          <w:rStyle w:val="Bodytext12"/>
          <w:color w:val="000000"/>
          <w:sz w:val="24"/>
          <w:szCs w:val="24"/>
        </w:rPr>
        <w:t xml:space="preserve">acid </w:t>
      </w:r>
      <w:r w:rsidR="00186CA3" w:rsidRPr="00BA2FC9">
        <w:rPr>
          <w:rStyle w:val="Bodytext12"/>
          <w:color w:val="000000"/>
          <w:sz w:val="24"/>
          <w:szCs w:val="24"/>
          <w:lang w:eastAsia="vi-VN"/>
        </w:rPr>
        <w:t xml:space="preserve">clavulanic đạt 1,6 microgam/ml. Sau 1 giờ uống 20 mg/kg amoxicilin + 5 mg/kg </w:t>
      </w:r>
      <w:r w:rsidR="00186CA3" w:rsidRPr="00BA2FC9">
        <w:rPr>
          <w:rStyle w:val="Bodytext12"/>
          <w:color w:val="000000"/>
          <w:sz w:val="24"/>
          <w:szCs w:val="24"/>
        </w:rPr>
        <w:t xml:space="preserve">acid </w:t>
      </w:r>
      <w:r w:rsidR="00186CA3" w:rsidRPr="00BA2FC9">
        <w:rPr>
          <w:rStyle w:val="Bodytext12"/>
          <w:color w:val="000000"/>
          <w:sz w:val="24"/>
          <w:szCs w:val="24"/>
          <w:lang w:eastAsia="vi-VN"/>
        </w:rPr>
        <w:t xml:space="preserve">clavulanic, sẽ có trung bình 8,7 microgam/ml </w:t>
      </w:r>
      <w:r w:rsidR="00186CA3" w:rsidRPr="00BA2FC9">
        <w:rPr>
          <w:rStyle w:val="Bodytext12"/>
          <w:color w:val="000000"/>
          <w:sz w:val="24"/>
          <w:szCs w:val="24"/>
        </w:rPr>
        <w:t xml:space="preserve">amoxicillin </w:t>
      </w:r>
      <w:r w:rsidR="00186CA3" w:rsidRPr="00BA2FC9">
        <w:rPr>
          <w:rStyle w:val="Bodytext12"/>
          <w:color w:val="000000"/>
          <w:sz w:val="24"/>
          <w:szCs w:val="24"/>
          <w:lang w:eastAsia="vi-VN"/>
        </w:rPr>
        <w:t xml:space="preserve">và 3,0 microgam/ml </w:t>
      </w:r>
      <w:r w:rsidR="00186CA3" w:rsidRPr="00BA2FC9">
        <w:rPr>
          <w:rStyle w:val="Bodytext12"/>
          <w:color w:val="000000"/>
          <w:sz w:val="24"/>
          <w:szCs w:val="24"/>
        </w:rPr>
        <w:t xml:space="preserve">acid </w:t>
      </w:r>
      <w:r w:rsidR="00186CA3" w:rsidRPr="00BA2FC9">
        <w:rPr>
          <w:rStyle w:val="Bodytext12"/>
          <w:color w:val="000000"/>
          <w:sz w:val="24"/>
          <w:szCs w:val="24"/>
          <w:lang w:eastAsia="vi-VN"/>
        </w:rPr>
        <w:t xml:space="preserve">clavulanic trong huyết thanh. Sự hấp </w:t>
      </w:r>
      <w:proofErr w:type="gramStart"/>
      <w:r w:rsidR="00186CA3" w:rsidRPr="00BA2FC9">
        <w:rPr>
          <w:rStyle w:val="Bodytext12"/>
          <w:color w:val="000000"/>
          <w:sz w:val="24"/>
          <w:szCs w:val="24"/>
          <w:lang w:eastAsia="vi-VN"/>
        </w:rPr>
        <w:t>thu</w:t>
      </w:r>
      <w:proofErr w:type="gramEnd"/>
      <w:r w:rsidR="00186CA3" w:rsidRPr="00BA2FC9">
        <w:rPr>
          <w:rStyle w:val="Bodytext12"/>
          <w:color w:val="000000"/>
          <w:sz w:val="24"/>
          <w:szCs w:val="24"/>
          <w:lang w:eastAsia="vi-VN"/>
        </w:rPr>
        <w:t xml:space="preserve"> của thuốc không bị ảnh hưởng bởi thức ăn với dạng chế phấm phối hợp thông thường. Tuy nhiên, dạng viên giải phóng kéo dài cho hấp </w:t>
      </w:r>
      <w:proofErr w:type="gramStart"/>
      <w:r w:rsidR="00186CA3" w:rsidRPr="00BA2FC9">
        <w:rPr>
          <w:rStyle w:val="Bodytext12"/>
          <w:color w:val="000000"/>
          <w:sz w:val="24"/>
          <w:szCs w:val="24"/>
          <w:lang w:eastAsia="vi-VN"/>
        </w:rPr>
        <w:t>thu</w:t>
      </w:r>
      <w:proofErr w:type="gramEnd"/>
      <w:r w:rsidR="00186CA3" w:rsidRPr="00BA2FC9">
        <w:rPr>
          <w:rStyle w:val="Bodytext12"/>
          <w:color w:val="000000"/>
          <w:sz w:val="24"/>
          <w:szCs w:val="24"/>
          <w:lang w:eastAsia="vi-VN"/>
        </w:rPr>
        <w:t xml:space="preserve"> tốt nhất khi uống thuốc ngay trước bữa ăn. Đồng thời không nên uống dạng viên giải phóng kéo dài với bữa ăn có nhiều chất béo do hấp </w:t>
      </w:r>
      <w:proofErr w:type="gramStart"/>
      <w:r w:rsidR="00186CA3" w:rsidRPr="00BA2FC9">
        <w:rPr>
          <w:rStyle w:val="Bodytext12"/>
          <w:color w:val="000000"/>
          <w:sz w:val="24"/>
          <w:szCs w:val="24"/>
        </w:rPr>
        <w:t>thu</w:t>
      </w:r>
      <w:proofErr w:type="gramEnd"/>
      <w:r w:rsidR="00186CA3" w:rsidRPr="00BA2FC9">
        <w:rPr>
          <w:rStyle w:val="Bodytext12"/>
          <w:color w:val="000000"/>
          <w:sz w:val="24"/>
          <w:szCs w:val="24"/>
        </w:rPr>
        <w:t xml:space="preserve"> </w:t>
      </w:r>
      <w:r w:rsidR="00186CA3" w:rsidRPr="00BA2FC9">
        <w:rPr>
          <w:rStyle w:val="Bodytext12"/>
          <w:color w:val="000000"/>
          <w:sz w:val="24"/>
          <w:szCs w:val="24"/>
          <w:lang w:eastAsia="vi-VN"/>
        </w:rPr>
        <w:t xml:space="preserve">clavulanat bị giảm và cũng không nên uống dạng thuốc này trong khi đói do hấp </w:t>
      </w:r>
      <w:r w:rsidR="00186CA3" w:rsidRPr="00BA2FC9">
        <w:rPr>
          <w:rStyle w:val="Bodytext12"/>
          <w:color w:val="000000"/>
          <w:sz w:val="24"/>
          <w:szCs w:val="24"/>
        </w:rPr>
        <w:t xml:space="preserve">thu </w:t>
      </w:r>
      <w:r w:rsidR="00186CA3" w:rsidRPr="00BA2FC9">
        <w:rPr>
          <w:rStyle w:val="Bodytext12"/>
          <w:color w:val="000000"/>
          <w:sz w:val="24"/>
          <w:szCs w:val="24"/>
          <w:lang w:eastAsia="vi-VN"/>
        </w:rPr>
        <w:t>amoxicilin bị giảm.</w:t>
      </w:r>
    </w:p>
    <w:p w:rsidR="00186CA3" w:rsidRPr="00BA2FC9" w:rsidRDefault="00186CA3" w:rsidP="00EF3162">
      <w:pPr>
        <w:pStyle w:val="Bodytext121"/>
        <w:shd w:val="clear" w:color="auto" w:fill="auto"/>
        <w:spacing w:line="360" w:lineRule="auto"/>
        <w:ind w:firstLine="0"/>
        <w:rPr>
          <w:sz w:val="24"/>
          <w:szCs w:val="24"/>
        </w:rPr>
      </w:pPr>
      <w:r w:rsidRPr="00BA2FC9">
        <w:rPr>
          <w:rStyle w:val="Bodytext12"/>
          <w:color w:val="000000"/>
          <w:sz w:val="24"/>
          <w:szCs w:val="24"/>
          <w:lang w:eastAsia="vi-VN"/>
        </w:rPr>
        <w:t xml:space="preserve">Sau khi uống, cả amoxicilin và </w:t>
      </w:r>
      <w:r w:rsidRPr="00BA2FC9">
        <w:rPr>
          <w:rStyle w:val="Bodytext12"/>
          <w:color w:val="000000"/>
          <w:sz w:val="24"/>
          <w:szCs w:val="24"/>
        </w:rPr>
        <w:t xml:space="preserve">acid </w:t>
      </w:r>
      <w:r w:rsidRPr="00BA2FC9">
        <w:rPr>
          <w:rStyle w:val="Bodytext12"/>
          <w:color w:val="000000"/>
          <w:sz w:val="24"/>
          <w:szCs w:val="24"/>
          <w:lang w:eastAsia="vi-VN"/>
        </w:rPr>
        <w:t xml:space="preserve">clavulanic đều phân bố vào phổi, dịch màng phổi và dịch màng bụng, đi qua nhau </w:t>
      </w:r>
      <w:proofErr w:type="gramStart"/>
      <w:r w:rsidRPr="00BA2FC9">
        <w:rPr>
          <w:rStyle w:val="Bodytext12"/>
          <w:color w:val="000000"/>
          <w:sz w:val="24"/>
          <w:szCs w:val="24"/>
          <w:lang w:eastAsia="vi-VN"/>
        </w:rPr>
        <w:t>thai</w:t>
      </w:r>
      <w:proofErr w:type="gramEnd"/>
      <w:r w:rsidRPr="00BA2FC9">
        <w:rPr>
          <w:rStyle w:val="Bodytext12"/>
          <w:color w:val="000000"/>
          <w:sz w:val="24"/>
          <w:szCs w:val="24"/>
          <w:lang w:eastAsia="vi-VN"/>
        </w:rPr>
        <w:t xml:space="preserve">. </w:t>
      </w:r>
      <w:proofErr w:type="gramStart"/>
      <w:r w:rsidRPr="00BA2FC9">
        <w:rPr>
          <w:rStyle w:val="Bodytext12"/>
          <w:color w:val="000000"/>
          <w:sz w:val="24"/>
          <w:szCs w:val="24"/>
          <w:lang w:eastAsia="vi-VN"/>
        </w:rPr>
        <w:t>Một lượng thuốc nhỏ được tìm thấy trong đờm, nước bọt cũng như trong sữa mẹ.</w:t>
      </w:r>
      <w:proofErr w:type="gramEnd"/>
      <w:r w:rsidRPr="00BA2FC9">
        <w:rPr>
          <w:rStyle w:val="Bodytext12"/>
          <w:color w:val="000000"/>
          <w:sz w:val="24"/>
          <w:szCs w:val="24"/>
          <w:lang w:eastAsia="vi-VN"/>
        </w:rPr>
        <w:t xml:space="preserve"> </w:t>
      </w:r>
      <w:proofErr w:type="gramStart"/>
      <w:r w:rsidRPr="00BA2FC9">
        <w:rPr>
          <w:rStyle w:val="Bodytext12"/>
          <w:color w:val="000000"/>
          <w:sz w:val="24"/>
          <w:szCs w:val="24"/>
          <w:lang w:eastAsia="vi-VN"/>
        </w:rPr>
        <w:t>Khi màng não không bị viêm, nồng độ thuốc trong dịch não tủy rất thấp, tuy nhiên lượng thuốc lớn hơn đạt được khi màng não bị viêm.</w:t>
      </w:r>
      <w:proofErr w:type="gramEnd"/>
      <w:r w:rsidRPr="00BA2FC9">
        <w:rPr>
          <w:rStyle w:val="Bodytext12"/>
          <w:color w:val="000000"/>
          <w:sz w:val="24"/>
          <w:szCs w:val="24"/>
          <w:lang w:eastAsia="vi-VN"/>
        </w:rPr>
        <w:t xml:space="preserve"> </w:t>
      </w:r>
      <w:proofErr w:type="gramStart"/>
      <w:r w:rsidRPr="00BA2FC9">
        <w:rPr>
          <w:rStyle w:val="Bodytext12"/>
          <w:color w:val="000000"/>
          <w:sz w:val="24"/>
          <w:szCs w:val="24"/>
          <w:lang w:eastAsia="vi-VN"/>
        </w:rPr>
        <w:t xml:space="preserve">Amoxicilin liên kết với protein huyết thanh khoảng 17 - 20% và </w:t>
      </w:r>
      <w:r w:rsidRPr="00BA2FC9">
        <w:rPr>
          <w:rStyle w:val="Bodytext12"/>
          <w:color w:val="000000"/>
          <w:sz w:val="24"/>
          <w:szCs w:val="24"/>
        </w:rPr>
        <w:t xml:space="preserve">acid </w:t>
      </w:r>
      <w:r w:rsidRPr="00BA2FC9">
        <w:rPr>
          <w:rStyle w:val="Bodytext12"/>
          <w:color w:val="000000"/>
          <w:sz w:val="24"/>
          <w:szCs w:val="24"/>
          <w:lang w:eastAsia="vi-VN"/>
        </w:rPr>
        <w:t xml:space="preserve">clavulanic được thông báo liên kết với </w:t>
      </w:r>
      <w:r w:rsidRPr="00BA2FC9">
        <w:rPr>
          <w:rStyle w:val="Bodytext12"/>
          <w:color w:val="000000"/>
          <w:sz w:val="24"/>
          <w:szCs w:val="24"/>
        </w:rPr>
        <w:t xml:space="preserve">protein </w:t>
      </w:r>
      <w:r w:rsidRPr="00BA2FC9">
        <w:rPr>
          <w:rStyle w:val="Bodytext12"/>
          <w:color w:val="000000"/>
          <w:sz w:val="24"/>
          <w:szCs w:val="24"/>
          <w:lang w:eastAsia="vi-VN"/>
        </w:rPr>
        <w:t>khoảng 22 - 30%.</w:t>
      </w:r>
      <w:proofErr w:type="gramEnd"/>
    </w:p>
    <w:p w:rsidR="00186CA3" w:rsidRPr="00BA2FC9" w:rsidRDefault="00186CA3" w:rsidP="00EF3162">
      <w:pPr>
        <w:pStyle w:val="Bodytext121"/>
        <w:shd w:val="clear" w:color="auto" w:fill="auto"/>
        <w:spacing w:line="360" w:lineRule="auto"/>
        <w:ind w:firstLine="0"/>
        <w:rPr>
          <w:sz w:val="24"/>
          <w:szCs w:val="24"/>
        </w:rPr>
      </w:pPr>
      <w:proofErr w:type="gramStart"/>
      <w:r w:rsidRPr="00BA2FC9">
        <w:rPr>
          <w:rStyle w:val="Bodytext120"/>
          <w:color w:val="000000"/>
          <w:sz w:val="24"/>
          <w:szCs w:val="24"/>
          <w:lang w:eastAsia="vi-VN"/>
        </w:rPr>
        <w:t xml:space="preserve">Khả dụng sinh học đường uống của amoxicilin là 90% và của </w:t>
      </w:r>
      <w:r w:rsidRPr="00BA2FC9">
        <w:rPr>
          <w:rStyle w:val="Bodytext120"/>
          <w:color w:val="000000"/>
          <w:sz w:val="24"/>
          <w:szCs w:val="24"/>
        </w:rPr>
        <w:t xml:space="preserve">acid </w:t>
      </w:r>
      <w:r w:rsidRPr="00BA2FC9">
        <w:rPr>
          <w:rStyle w:val="Bodytext120"/>
          <w:color w:val="000000"/>
          <w:sz w:val="24"/>
          <w:szCs w:val="24"/>
          <w:lang w:eastAsia="vi-VN"/>
        </w:rPr>
        <w:t>clavulanic là 75%.</w:t>
      </w:r>
      <w:proofErr w:type="gramEnd"/>
      <w:r w:rsidRPr="00BA2FC9">
        <w:rPr>
          <w:rStyle w:val="Bodytext120"/>
          <w:color w:val="000000"/>
          <w:sz w:val="24"/>
          <w:szCs w:val="24"/>
          <w:lang w:eastAsia="vi-VN"/>
        </w:rPr>
        <w:t xml:space="preserve"> </w:t>
      </w:r>
      <w:proofErr w:type="gramStart"/>
      <w:r w:rsidRPr="00BA2FC9">
        <w:rPr>
          <w:rStyle w:val="Bodytext120"/>
          <w:color w:val="000000"/>
          <w:sz w:val="24"/>
          <w:szCs w:val="24"/>
          <w:lang w:eastAsia="vi-VN"/>
        </w:rPr>
        <w:t xml:space="preserve">Nửa đời sinh học của amoxicilin là 1 - 2 giờ và của </w:t>
      </w:r>
      <w:r w:rsidRPr="00BA2FC9">
        <w:rPr>
          <w:rStyle w:val="Bodytext120"/>
          <w:color w:val="000000"/>
          <w:sz w:val="24"/>
          <w:szCs w:val="24"/>
        </w:rPr>
        <w:t xml:space="preserve">acid </w:t>
      </w:r>
      <w:r w:rsidRPr="00BA2FC9">
        <w:rPr>
          <w:rStyle w:val="Bodytext120"/>
          <w:color w:val="000000"/>
          <w:sz w:val="24"/>
          <w:szCs w:val="24"/>
          <w:lang w:eastAsia="vi-VN"/>
        </w:rPr>
        <w:t>clavulanic là khoảng 1 giờ.</w:t>
      </w:r>
      <w:proofErr w:type="gramEnd"/>
    </w:p>
    <w:p w:rsidR="00186CA3" w:rsidRPr="00BA2FC9" w:rsidRDefault="00186CA3" w:rsidP="00EF3162">
      <w:pPr>
        <w:pStyle w:val="Bodytext121"/>
        <w:shd w:val="clear" w:color="auto" w:fill="auto"/>
        <w:spacing w:line="360" w:lineRule="auto"/>
        <w:ind w:firstLine="0"/>
        <w:rPr>
          <w:sz w:val="24"/>
          <w:szCs w:val="24"/>
        </w:rPr>
      </w:pPr>
      <w:r w:rsidRPr="00BA2FC9">
        <w:rPr>
          <w:rStyle w:val="Bodytext120"/>
          <w:color w:val="000000"/>
          <w:sz w:val="24"/>
          <w:szCs w:val="24"/>
          <w:lang w:eastAsia="vi-VN"/>
        </w:rPr>
        <w:t xml:space="preserve">Sau khi uống liều đơn amoxicilin và </w:t>
      </w:r>
      <w:r w:rsidRPr="00BA2FC9">
        <w:rPr>
          <w:rStyle w:val="Bodytext120"/>
          <w:color w:val="000000"/>
          <w:sz w:val="24"/>
          <w:szCs w:val="24"/>
        </w:rPr>
        <w:t xml:space="preserve">kali </w:t>
      </w:r>
      <w:r w:rsidRPr="00BA2FC9">
        <w:rPr>
          <w:rStyle w:val="Bodytext120"/>
          <w:color w:val="000000"/>
          <w:sz w:val="24"/>
          <w:szCs w:val="24"/>
          <w:lang w:eastAsia="vi-VN"/>
        </w:rPr>
        <w:t xml:space="preserve">clavulanat ở người lớn có chức năng thận bình thường, 50 - 73% amoxicilin và 25 - 45% </w:t>
      </w:r>
      <w:r w:rsidRPr="00BA2FC9">
        <w:rPr>
          <w:rStyle w:val="Bodytext120"/>
          <w:color w:val="000000"/>
          <w:sz w:val="24"/>
          <w:szCs w:val="24"/>
        </w:rPr>
        <w:t xml:space="preserve">acid </w:t>
      </w:r>
      <w:r w:rsidRPr="00BA2FC9">
        <w:rPr>
          <w:rStyle w:val="Bodytext120"/>
          <w:color w:val="000000"/>
          <w:sz w:val="24"/>
          <w:szCs w:val="24"/>
          <w:lang w:eastAsia="vi-VN"/>
        </w:rPr>
        <w:t xml:space="preserve">clavulanic được thải qua nước tiểu dưới dạng không đổi trong vòng 6 đến 8 giờ. </w:t>
      </w:r>
      <w:proofErr w:type="gramStart"/>
      <w:r w:rsidRPr="00BA2FC9">
        <w:rPr>
          <w:rStyle w:val="Bodytext120"/>
          <w:color w:val="000000"/>
          <w:sz w:val="24"/>
          <w:szCs w:val="24"/>
          <w:lang w:eastAsia="vi-VN"/>
        </w:rPr>
        <w:t xml:space="preserve">Ớ người suy thận, nồng độ huyết thanh của cả amoxicilin và </w:t>
      </w:r>
      <w:r w:rsidRPr="00BA2FC9">
        <w:rPr>
          <w:rStyle w:val="Bodytext120"/>
          <w:color w:val="000000"/>
          <w:sz w:val="24"/>
          <w:szCs w:val="24"/>
        </w:rPr>
        <w:t xml:space="preserve">acid </w:t>
      </w:r>
      <w:r w:rsidRPr="00BA2FC9">
        <w:rPr>
          <w:rStyle w:val="Bodytext120"/>
          <w:color w:val="000000"/>
          <w:sz w:val="24"/>
          <w:szCs w:val="24"/>
          <w:lang w:eastAsia="vi-VN"/>
        </w:rPr>
        <w:t>clavulanic đều cao hơn cũng như nửa đời thải trừ cũng kéo dài hơn.</w:t>
      </w:r>
      <w:proofErr w:type="gramEnd"/>
      <w:r w:rsidRPr="00BA2FC9">
        <w:rPr>
          <w:rStyle w:val="Bodytext120"/>
          <w:color w:val="000000"/>
          <w:sz w:val="24"/>
          <w:szCs w:val="24"/>
          <w:lang w:eastAsia="vi-VN"/>
        </w:rPr>
        <w:t xml:space="preserve"> Ớ bệnh nhân với thanh thải creatinin 9 ml/phút, nửa đời của amoxicilin và </w:t>
      </w:r>
      <w:r w:rsidRPr="00BA2FC9">
        <w:rPr>
          <w:rStyle w:val="Bodytext120"/>
          <w:color w:val="000000"/>
          <w:sz w:val="24"/>
          <w:szCs w:val="24"/>
        </w:rPr>
        <w:t xml:space="preserve">acid </w:t>
      </w:r>
      <w:r w:rsidRPr="00BA2FC9">
        <w:rPr>
          <w:rStyle w:val="Bodytext120"/>
          <w:color w:val="000000"/>
          <w:sz w:val="24"/>
          <w:szCs w:val="24"/>
          <w:lang w:eastAsia="vi-VN"/>
        </w:rPr>
        <w:t xml:space="preserve">clavulanic lần lượt là 7,5 và 4,3 giờ. </w:t>
      </w:r>
      <w:proofErr w:type="gramStart"/>
      <w:r w:rsidRPr="00BA2FC9">
        <w:rPr>
          <w:rStyle w:val="Bodytext120"/>
          <w:color w:val="000000"/>
          <w:sz w:val="24"/>
          <w:szCs w:val="24"/>
          <w:lang w:eastAsia="vi-VN"/>
        </w:rPr>
        <w:t xml:space="preserve">Cả amoxicilin và </w:t>
      </w:r>
      <w:r w:rsidRPr="00BA2FC9">
        <w:rPr>
          <w:rStyle w:val="Bodytext120"/>
          <w:color w:val="000000"/>
          <w:sz w:val="24"/>
          <w:szCs w:val="24"/>
        </w:rPr>
        <w:t xml:space="preserve">acid </w:t>
      </w:r>
      <w:r w:rsidRPr="00BA2FC9">
        <w:rPr>
          <w:rStyle w:val="Bodytext120"/>
          <w:color w:val="000000"/>
          <w:sz w:val="24"/>
          <w:szCs w:val="24"/>
          <w:lang w:eastAsia="vi-VN"/>
        </w:rPr>
        <w:t>clavulanic đều bị loại bỏ khi thấm phân máu.</w:t>
      </w:r>
      <w:proofErr w:type="gramEnd"/>
      <w:r w:rsidRPr="00BA2FC9">
        <w:rPr>
          <w:rStyle w:val="Bodytext120"/>
          <w:color w:val="000000"/>
          <w:sz w:val="24"/>
          <w:szCs w:val="24"/>
          <w:lang w:eastAsia="vi-VN"/>
        </w:rPr>
        <w:t xml:space="preserve"> </w:t>
      </w:r>
      <w:proofErr w:type="gramStart"/>
      <w:r w:rsidRPr="00BA2FC9">
        <w:rPr>
          <w:rStyle w:val="Bodytext120"/>
          <w:color w:val="000000"/>
          <w:sz w:val="24"/>
          <w:szCs w:val="24"/>
          <w:lang w:eastAsia="vi-VN"/>
        </w:rPr>
        <w:t xml:space="preserve">Khi thấm phân màng bụng, </w:t>
      </w:r>
      <w:r w:rsidRPr="00BA2FC9">
        <w:rPr>
          <w:rStyle w:val="Bodytext120"/>
          <w:color w:val="000000"/>
          <w:sz w:val="24"/>
          <w:szCs w:val="24"/>
        </w:rPr>
        <w:t xml:space="preserve">acid </w:t>
      </w:r>
      <w:r w:rsidRPr="00BA2FC9">
        <w:rPr>
          <w:rStyle w:val="Bodytext120"/>
          <w:color w:val="000000"/>
          <w:sz w:val="24"/>
          <w:szCs w:val="24"/>
          <w:lang w:eastAsia="vi-VN"/>
        </w:rPr>
        <w:lastRenderedPageBreak/>
        <w:t>clavulanic cũng bị loại bỏ trong khi chỉ một lượng rất nhỏ amoxicilin bị loại bỏ.</w:t>
      </w:r>
      <w:proofErr w:type="gramEnd"/>
    </w:p>
    <w:p w:rsidR="00081EE9" w:rsidRPr="00BA2FC9" w:rsidRDefault="00186CA3" w:rsidP="00EF3162">
      <w:pPr>
        <w:pStyle w:val="Bodytext121"/>
        <w:shd w:val="clear" w:color="auto" w:fill="auto"/>
        <w:spacing w:after="60" w:line="360" w:lineRule="auto"/>
        <w:ind w:firstLine="0"/>
        <w:rPr>
          <w:sz w:val="24"/>
          <w:szCs w:val="24"/>
        </w:rPr>
      </w:pPr>
      <w:proofErr w:type="gramStart"/>
      <w:r w:rsidRPr="00BA2FC9">
        <w:rPr>
          <w:rStyle w:val="Bodytext120"/>
          <w:rFonts w:cs="Arial Unicode MS"/>
          <w:sz w:val="24"/>
          <w:szCs w:val="24"/>
        </w:rPr>
        <w:t>Probenecid kéo dài thời gian đào thải của amoxicilin nhưng không ảnh</w:t>
      </w:r>
      <w:r w:rsidR="00081EE9" w:rsidRPr="00BA2FC9">
        <w:rPr>
          <w:rStyle w:val="Bodytext120"/>
          <w:rFonts w:cs="Arial Unicode MS"/>
          <w:sz w:val="24"/>
          <w:szCs w:val="24"/>
        </w:rPr>
        <w:t xml:space="preserve"> </w:t>
      </w:r>
      <w:r w:rsidR="00081EE9" w:rsidRPr="00BA2FC9">
        <w:rPr>
          <w:rStyle w:val="Bodytext120"/>
          <w:color w:val="000000"/>
          <w:sz w:val="24"/>
          <w:szCs w:val="24"/>
          <w:lang w:eastAsia="vi-VN"/>
        </w:rPr>
        <w:t xml:space="preserve">hưởng đến sự đào thải của </w:t>
      </w:r>
      <w:r w:rsidR="00081EE9" w:rsidRPr="00BA2FC9">
        <w:rPr>
          <w:rStyle w:val="Bodytext120"/>
          <w:color w:val="000000"/>
          <w:sz w:val="24"/>
          <w:szCs w:val="24"/>
        </w:rPr>
        <w:t xml:space="preserve">acid </w:t>
      </w:r>
      <w:r w:rsidR="00081EE9" w:rsidRPr="00BA2FC9">
        <w:rPr>
          <w:rStyle w:val="Bodytext120"/>
          <w:color w:val="000000"/>
          <w:sz w:val="24"/>
          <w:szCs w:val="24"/>
          <w:lang w:eastAsia="vi-VN"/>
        </w:rPr>
        <w:t>clavulanic.</w:t>
      </w:r>
      <w:proofErr w:type="gramEnd"/>
    </w:p>
    <w:p w:rsidR="00081EE9" w:rsidRPr="00BA2FC9" w:rsidRDefault="00081EE9" w:rsidP="00707D53">
      <w:pPr>
        <w:pStyle w:val="Heading81"/>
        <w:keepNext/>
        <w:keepLines/>
        <w:numPr>
          <w:ilvl w:val="0"/>
          <w:numId w:val="2"/>
        </w:numPr>
        <w:shd w:val="clear" w:color="auto" w:fill="auto"/>
        <w:spacing w:before="0" w:line="360" w:lineRule="auto"/>
        <w:rPr>
          <w:b w:val="0"/>
          <w:sz w:val="24"/>
          <w:szCs w:val="24"/>
          <w:u w:val="single"/>
        </w:rPr>
      </w:pPr>
      <w:bookmarkStart w:id="2" w:name="bookmark361"/>
      <w:r w:rsidRPr="00BA2FC9">
        <w:rPr>
          <w:rStyle w:val="Heading80"/>
          <w:b/>
          <w:color w:val="000000"/>
          <w:sz w:val="24"/>
          <w:szCs w:val="24"/>
          <w:u w:val="single"/>
          <w:lang w:eastAsia="vi-VN"/>
        </w:rPr>
        <w:t>Chỉ định</w:t>
      </w:r>
      <w:bookmarkEnd w:id="2"/>
      <w:r w:rsidR="00707D53" w:rsidRPr="00BA2FC9">
        <w:rPr>
          <w:rStyle w:val="Heading80"/>
          <w:b/>
          <w:color w:val="000000"/>
          <w:sz w:val="24"/>
          <w:szCs w:val="24"/>
          <w:u w:val="single"/>
          <w:lang w:eastAsia="vi-VN"/>
        </w:rPr>
        <w:t>:</w:t>
      </w:r>
    </w:p>
    <w:p w:rsidR="00081EE9" w:rsidRPr="00BA2FC9" w:rsidRDefault="00931282" w:rsidP="00EF3162">
      <w:pPr>
        <w:pStyle w:val="Bodytext121"/>
        <w:shd w:val="clear" w:color="auto" w:fill="auto"/>
        <w:spacing w:line="360" w:lineRule="auto"/>
        <w:ind w:firstLine="0"/>
        <w:rPr>
          <w:sz w:val="24"/>
          <w:szCs w:val="24"/>
        </w:rPr>
      </w:pPr>
      <w:r w:rsidRPr="00BA2FC9">
        <w:rPr>
          <w:rStyle w:val="Bodytext120"/>
          <w:color w:val="000000"/>
          <w:sz w:val="24"/>
          <w:szCs w:val="24"/>
          <w:lang w:eastAsia="vi-VN"/>
        </w:rPr>
        <w:t xml:space="preserve">     </w:t>
      </w:r>
      <w:r w:rsidR="00081EE9" w:rsidRPr="00BA2FC9">
        <w:rPr>
          <w:rStyle w:val="Bodytext120"/>
          <w:color w:val="000000"/>
          <w:sz w:val="24"/>
          <w:szCs w:val="24"/>
          <w:lang w:eastAsia="vi-VN"/>
        </w:rPr>
        <w:t xml:space="preserve">Các chế phấm amoxicilin và </w:t>
      </w:r>
      <w:r w:rsidR="00081EE9" w:rsidRPr="00BA2FC9">
        <w:rPr>
          <w:rStyle w:val="Bodytext120"/>
          <w:color w:val="000000"/>
          <w:sz w:val="24"/>
          <w:szCs w:val="24"/>
        </w:rPr>
        <w:t xml:space="preserve">kali </w:t>
      </w:r>
      <w:r w:rsidR="00081EE9" w:rsidRPr="00BA2FC9">
        <w:rPr>
          <w:rStyle w:val="Bodytext120"/>
          <w:color w:val="000000"/>
          <w:sz w:val="24"/>
          <w:szCs w:val="24"/>
          <w:lang w:eastAsia="vi-VN"/>
        </w:rPr>
        <w:t>clavulanat được dùng để điều trị trong thời gian ngắn (dưới 14 ngày) các trường hợp nhiễm khuấn gây ra bởi các chủng sản sinh ra beta-lactamase không đáp ứng với điều trị bằng các aminopenicilin đơn độc:</w:t>
      </w:r>
    </w:p>
    <w:p w:rsidR="00081EE9" w:rsidRPr="00BA2FC9" w:rsidRDefault="00B32CE8" w:rsidP="00EF3162">
      <w:pPr>
        <w:pStyle w:val="Bodytext121"/>
        <w:shd w:val="clear" w:color="auto" w:fill="auto"/>
        <w:spacing w:line="360" w:lineRule="auto"/>
        <w:ind w:firstLine="0"/>
        <w:rPr>
          <w:sz w:val="24"/>
          <w:szCs w:val="24"/>
        </w:rPr>
      </w:pPr>
      <w:r w:rsidRPr="00BA2FC9">
        <w:rPr>
          <w:rStyle w:val="Bodytext120"/>
          <w:color w:val="000000"/>
          <w:sz w:val="24"/>
          <w:szCs w:val="24"/>
          <w:lang w:eastAsia="vi-VN"/>
        </w:rPr>
        <w:t xml:space="preserve">  + </w:t>
      </w:r>
      <w:r w:rsidR="00081EE9" w:rsidRPr="00BA2FC9">
        <w:rPr>
          <w:rStyle w:val="Bodytext120"/>
          <w:color w:val="000000"/>
          <w:sz w:val="24"/>
          <w:szCs w:val="24"/>
          <w:lang w:eastAsia="vi-VN"/>
        </w:rPr>
        <w:t xml:space="preserve">Nhiễm khuấn nặng đường hô hấp trên: Viêm amidan, viêm xoang, viêm </w:t>
      </w:r>
      <w:proofErr w:type="gramStart"/>
      <w:r w:rsidR="00081EE9" w:rsidRPr="00BA2FC9">
        <w:rPr>
          <w:rStyle w:val="Bodytext120"/>
          <w:color w:val="000000"/>
          <w:sz w:val="24"/>
          <w:szCs w:val="24"/>
          <w:lang w:eastAsia="vi-VN"/>
        </w:rPr>
        <w:t>tai</w:t>
      </w:r>
      <w:proofErr w:type="gramEnd"/>
      <w:r w:rsidR="00081EE9" w:rsidRPr="00BA2FC9">
        <w:rPr>
          <w:rStyle w:val="Bodytext120"/>
          <w:color w:val="000000"/>
          <w:sz w:val="24"/>
          <w:szCs w:val="24"/>
          <w:lang w:eastAsia="vi-VN"/>
        </w:rPr>
        <w:t xml:space="preserve"> giữa đã được điều trị bằng các kháng sinh thông thường nhưng không đỡ.</w:t>
      </w:r>
    </w:p>
    <w:p w:rsidR="00081EE9" w:rsidRPr="00BA2FC9" w:rsidRDefault="00B32CE8" w:rsidP="00EF3162">
      <w:pPr>
        <w:pStyle w:val="Bodytext121"/>
        <w:shd w:val="clear" w:color="auto" w:fill="auto"/>
        <w:spacing w:line="360" w:lineRule="auto"/>
        <w:ind w:firstLine="0"/>
        <w:rPr>
          <w:sz w:val="24"/>
          <w:szCs w:val="24"/>
        </w:rPr>
      </w:pPr>
      <w:r w:rsidRPr="00BA2FC9">
        <w:rPr>
          <w:rStyle w:val="Bodytext120"/>
          <w:color w:val="000000"/>
          <w:sz w:val="24"/>
          <w:szCs w:val="24"/>
          <w:lang w:eastAsia="vi-VN"/>
        </w:rPr>
        <w:t xml:space="preserve">  + </w:t>
      </w:r>
      <w:r w:rsidR="00081EE9" w:rsidRPr="00BA2FC9">
        <w:rPr>
          <w:rStyle w:val="Bodytext120"/>
          <w:color w:val="000000"/>
          <w:sz w:val="24"/>
          <w:szCs w:val="24"/>
          <w:lang w:eastAsia="vi-VN"/>
        </w:rPr>
        <w:t xml:space="preserve">Nhiễm khuấn đường hô hấp dưới bởi các chủng </w:t>
      </w:r>
      <w:r w:rsidR="00081EE9" w:rsidRPr="00BA2FC9">
        <w:rPr>
          <w:rStyle w:val="Bodytext12Italic"/>
          <w:color w:val="000000"/>
          <w:sz w:val="24"/>
          <w:szCs w:val="24"/>
          <w:lang w:eastAsia="vi-VN"/>
        </w:rPr>
        <w:t xml:space="preserve">H. </w:t>
      </w:r>
      <w:r w:rsidR="00081EE9" w:rsidRPr="00BA2FC9">
        <w:rPr>
          <w:rStyle w:val="Bodytext12Italic"/>
          <w:color w:val="000000"/>
          <w:sz w:val="24"/>
          <w:szCs w:val="24"/>
        </w:rPr>
        <w:t>influenzae</w:t>
      </w:r>
      <w:r w:rsidR="00081EE9" w:rsidRPr="00BA2FC9">
        <w:rPr>
          <w:rStyle w:val="Bodytext120"/>
          <w:color w:val="000000"/>
          <w:sz w:val="24"/>
          <w:szCs w:val="24"/>
        </w:rPr>
        <w:t xml:space="preserve"> </w:t>
      </w:r>
      <w:r w:rsidR="00081EE9" w:rsidRPr="00BA2FC9">
        <w:rPr>
          <w:rStyle w:val="Bodytext120"/>
          <w:color w:val="000000"/>
          <w:sz w:val="24"/>
          <w:szCs w:val="24"/>
          <w:lang w:eastAsia="vi-VN"/>
        </w:rPr>
        <w:t xml:space="preserve">và </w:t>
      </w:r>
      <w:r w:rsidR="00081EE9" w:rsidRPr="00BA2FC9">
        <w:rPr>
          <w:rStyle w:val="Bodytext12Italic"/>
          <w:color w:val="000000"/>
          <w:sz w:val="24"/>
          <w:szCs w:val="24"/>
          <w:lang w:eastAsia="vi-VN"/>
        </w:rPr>
        <w:t>Moraxella catarrhalis</w:t>
      </w:r>
      <w:r w:rsidR="00081EE9" w:rsidRPr="00BA2FC9">
        <w:rPr>
          <w:rStyle w:val="Bodytext120"/>
          <w:color w:val="000000"/>
          <w:sz w:val="24"/>
          <w:szCs w:val="24"/>
          <w:lang w:eastAsia="vi-VN"/>
        </w:rPr>
        <w:t xml:space="preserve"> (tên trước đây: </w:t>
      </w:r>
      <w:r w:rsidR="00081EE9" w:rsidRPr="00BA2FC9">
        <w:rPr>
          <w:rStyle w:val="Bodytext12Italic"/>
          <w:color w:val="000000"/>
          <w:sz w:val="24"/>
          <w:szCs w:val="24"/>
          <w:lang w:eastAsia="vi-VN"/>
        </w:rPr>
        <w:t xml:space="preserve">Branhamella catarrhalis) </w:t>
      </w:r>
      <w:r w:rsidR="00081EE9" w:rsidRPr="00BA2FC9">
        <w:rPr>
          <w:rStyle w:val="Bodytext120"/>
          <w:color w:val="000000"/>
          <w:sz w:val="24"/>
          <w:szCs w:val="24"/>
          <w:lang w:eastAsia="vi-VN"/>
        </w:rPr>
        <w:t>sản sinh beta-lactamase: Viêm phế quản cấp và mạn, viêm phổi - phế quản.</w:t>
      </w:r>
    </w:p>
    <w:p w:rsidR="00081EE9" w:rsidRPr="00BA2FC9" w:rsidRDefault="00B32CE8" w:rsidP="00EF3162">
      <w:pPr>
        <w:pStyle w:val="Bodytext121"/>
        <w:shd w:val="clear" w:color="auto" w:fill="auto"/>
        <w:spacing w:line="360" w:lineRule="auto"/>
        <w:ind w:firstLine="0"/>
        <w:rPr>
          <w:sz w:val="24"/>
          <w:szCs w:val="24"/>
        </w:rPr>
      </w:pPr>
      <w:r w:rsidRPr="00BA2FC9">
        <w:rPr>
          <w:rStyle w:val="Bodytext120"/>
          <w:color w:val="000000"/>
          <w:sz w:val="24"/>
          <w:szCs w:val="24"/>
          <w:lang w:eastAsia="vi-VN"/>
        </w:rPr>
        <w:t xml:space="preserve">   +</w:t>
      </w:r>
      <w:r w:rsidR="00081EE9" w:rsidRPr="00BA2FC9">
        <w:rPr>
          <w:rStyle w:val="Bodytext120"/>
          <w:color w:val="000000"/>
          <w:sz w:val="24"/>
          <w:szCs w:val="24"/>
          <w:lang w:eastAsia="vi-VN"/>
        </w:rPr>
        <w:t xml:space="preserve">Nhiễm khuấn nặng đường tiết niệu - sinh dục bởi các chủng </w:t>
      </w:r>
      <w:r w:rsidR="00081EE9" w:rsidRPr="00BA2FC9">
        <w:rPr>
          <w:rStyle w:val="Bodytext12Italic"/>
          <w:color w:val="000000"/>
          <w:sz w:val="24"/>
          <w:szCs w:val="24"/>
          <w:lang w:eastAsia="vi-VN"/>
        </w:rPr>
        <w:t xml:space="preserve">E. coli, </w:t>
      </w:r>
      <w:r w:rsidR="00081EE9" w:rsidRPr="00BA2FC9">
        <w:rPr>
          <w:rStyle w:val="Bodytext12Italic"/>
          <w:color w:val="000000"/>
          <w:sz w:val="24"/>
          <w:szCs w:val="24"/>
        </w:rPr>
        <w:t xml:space="preserve">Klebsiella </w:t>
      </w:r>
      <w:r w:rsidR="00081EE9" w:rsidRPr="00BA2FC9">
        <w:rPr>
          <w:rStyle w:val="Bodytext12Italic"/>
          <w:color w:val="000000"/>
          <w:sz w:val="24"/>
          <w:szCs w:val="24"/>
          <w:lang w:eastAsia="vi-VN"/>
        </w:rPr>
        <w:t>và Enterobacter</w:t>
      </w:r>
      <w:r w:rsidR="00081EE9" w:rsidRPr="00BA2FC9">
        <w:rPr>
          <w:rStyle w:val="Bodytext120"/>
          <w:color w:val="000000"/>
          <w:sz w:val="24"/>
          <w:szCs w:val="24"/>
          <w:lang w:eastAsia="vi-VN"/>
        </w:rPr>
        <w:t xml:space="preserve"> sản sinh beta-lactamase nhạy cảm: Viêm bàng quang, viêm niệu đạo, viêm bể thận (nhiễm khuấn đường sinh dục nữ).</w:t>
      </w:r>
    </w:p>
    <w:p w:rsidR="00081EE9" w:rsidRPr="00BA2FC9" w:rsidRDefault="00B32CE8" w:rsidP="00EF3162">
      <w:pPr>
        <w:pStyle w:val="Bodytext121"/>
        <w:shd w:val="clear" w:color="auto" w:fill="auto"/>
        <w:spacing w:line="360" w:lineRule="auto"/>
        <w:ind w:firstLine="0"/>
        <w:rPr>
          <w:sz w:val="24"/>
          <w:szCs w:val="24"/>
        </w:rPr>
      </w:pPr>
      <w:r w:rsidRPr="00BA2FC9">
        <w:rPr>
          <w:rStyle w:val="Bodytext120"/>
          <w:color w:val="000000"/>
          <w:sz w:val="24"/>
          <w:szCs w:val="24"/>
          <w:lang w:eastAsia="vi-VN"/>
        </w:rPr>
        <w:t xml:space="preserve"> + </w:t>
      </w:r>
      <w:r w:rsidR="00081EE9" w:rsidRPr="00BA2FC9">
        <w:rPr>
          <w:rStyle w:val="Bodytext120"/>
          <w:color w:val="000000"/>
          <w:sz w:val="24"/>
          <w:szCs w:val="24"/>
          <w:lang w:eastAsia="vi-VN"/>
        </w:rPr>
        <w:t xml:space="preserve">Nhiễm khuấn da và mô mềm: Mụn nhọt, côn trùng đốt, áp </w:t>
      </w:r>
      <w:proofErr w:type="gramStart"/>
      <w:r w:rsidR="00081EE9" w:rsidRPr="00BA2FC9">
        <w:rPr>
          <w:rStyle w:val="Bodytext120"/>
          <w:color w:val="000000"/>
          <w:sz w:val="24"/>
          <w:szCs w:val="24"/>
          <w:lang w:eastAsia="vi-VN"/>
        </w:rPr>
        <w:t>xe</w:t>
      </w:r>
      <w:proofErr w:type="gramEnd"/>
      <w:r w:rsidR="00081EE9" w:rsidRPr="00BA2FC9">
        <w:rPr>
          <w:rStyle w:val="Bodytext120"/>
          <w:color w:val="000000"/>
          <w:sz w:val="24"/>
          <w:szCs w:val="24"/>
          <w:lang w:eastAsia="vi-VN"/>
        </w:rPr>
        <w:t>, nhiễm khuấn vết thương, viêm mô tế bào.</w:t>
      </w:r>
    </w:p>
    <w:p w:rsidR="00081EE9" w:rsidRPr="00BA2FC9" w:rsidRDefault="00B32CE8" w:rsidP="00EF3162">
      <w:pPr>
        <w:pStyle w:val="Bodytext121"/>
        <w:shd w:val="clear" w:color="auto" w:fill="auto"/>
        <w:spacing w:line="360" w:lineRule="auto"/>
        <w:ind w:firstLine="0"/>
        <w:rPr>
          <w:sz w:val="24"/>
          <w:szCs w:val="24"/>
        </w:rPr>
      </w:pPr>
      <w:r w:rsidRPr="00BA2FC9">
        <w:rPr>
          <w:rStyle w:val="Bodytext120"/>
          <w:color w:val="000000"/>
          <w:sz w:val="24"/>
          <w:szCs w:val="24"/>
          <w:lang w:eastAsia="vi-VN"/>
        </w:rPr>
        <w:t xml:space="preserve"> + </w:t>
      </w:r>
      <w:r w:rsidR="00081EE9" w:rsidRPr="00BA2FC9">
        <w:rPr>
          <w:rStyle w:val="Bodytext120"/>
          <w:color w:val="000000"/>
          <w:sz w:val="24"/>
          <w:szCs w:val="24"/>
          <w:lang w:eastAsia="vi-VN"/>
        </w:rPr>
        <w:t>Nhiễm khuấn xương và khớp: Viêm tủy xương.</w:t>
      </w:r>
    </w:p>
    <w:p w:rsidR="00081EE9" w:rsidRPr="00BA2FC9" w:rsidRDefault="00B32CE8" w:rsidP="00EF3162">
      <w:pPr>
        <w:pStyle w:val="Bodytext121"/>
        <w:shd w:val="clear" w:color="auto" w:fill="auto"/>
        <w:spacing w:line="360" w:lineRule="auto"/>
        <w:ind w:firstLine="0"/>
        <w:rPr>
          <w:sz w:val="24"/>
          <w:szCs w:val="24"/>
        </w:rPr>
      </w:pPr>
      <w:r w:rsidRPr="00BA2FC9">
        <w:rPr>
          <w:rStyle w:val="Bodytext120"/>
          <w:color w:val="000000"/>
          <w:sz w:val="24"/>
          <w:szCs w:val="24"/>
          <w:lang w:eastAsia="vi-VN"/>
        </w:rPr>
        <w:t xml:space="preserve"> + </w:t>
      </w:r>
      <w:r w:rsidR="00081EE9" w:rsidRPr="00BA2FC9">
        <w:rPr>
          <w:rStyle w:val="Bodytext120"/>
          <w:color w:val="000000"/>
          <w:sz w:val="24"/>
          <w:szCs w:val="24"/>
          <w:lang w:eastAsia="vi-VN"/>
        </w:rPr>
        <w:t xml:space="preserve">Nhiễm khuấn nha khoa: Áp </w:t>
      </w:r>
      <w:proofErr w:type="gramStart"/>
      <w:r w:rsidR="00081EE9" w:rsidRPr="00BA2FC9">
        <w:rPr>
          <w:rStyle w:val="Bodytext120"/>
          <w:color w:val="000000"/>
          <w:sz w:val="24"/>
          <w:szCs w:val="24"/>
          <w:lang w:eastAsia="vi-VN"/>
        </w:rPr>
        <w:t>xe</w:t>
      </w:r>
      <w:proofErr w:type="gramEnd"/>
      <w:r w:rsidR="00081EE9" w:rsidRPr="00BA2FC9">
        <w:rPr>
          <w:rStyle w:val="Bodytext120"/>
          <w:color w:val="000000"/>
          <w:sz w:val="24"/>
          <w:szCs w:val="24"/>
          <w:lang w:eastAsia="vi-VN"/>
        </w:rPr>
        <w:t xml:space="preserve"> ổ răng.</w:t>
      </w:r>
    </w:p>
    <w:p w:rsidR="00081EE9" w:rsidRPr="00BA2FC9" w:rsidRDefault="00B32CE8" w:rsidP="00EF3162">
      <w:pPr>
        <w:pStyle w:val="Bodytext121"/>
        <w:shd w:val="clear" w:color="auto" w:fill="auto"/>
        <w:spacing w:after="60" w:line="360" w:lineRule="auto"/>
        <w:ind w:firstLine="0"/>
        <w:rPr>
          <w:sz w:val="24"/>
          <w:szCs w:val="24"/>
        </w:rPr>
      </w:pPr>
      <w:r w:rsidRPr="00BA2FC9">
        <w:rPr>
          <w:rStyle w:val="Bodytext120"/>
          <w:color w:val="000000"/>
          <w:sz w:val="24"/>
          <w:szCs w:val="24"/>
          <w:lang w:eastAsia="vi-VN"/>
        </w:rPr>
        <w:t xml:space="preserve"> + </w:t>
      </w:r>
      <w:r w:rsidR="00081EE9" w:rsidRPr="00BA2FC9">
        <w:rPr>
          <w:rStyle w:val="Bodytext120"/>
          <w:color w:val="000000"/>
          <w:sz w:val="24"/>
          <w:szCs w:val="24"/>
          <w:lang w:eastAsia="vi-VN"/>
        </w:rPr>
        <w:t xml:space="preserve">Nhiễm khuấn khác: Nhiễm khuấn do sấy </w:t>
      </w:r>
      <w:proofErr w:type="gramStart"/>
      <w:r w:rsidR="00081EE9" w:rsidRPr="00BA2FC9">
        <w:rPr>
          <w:rStyle w:val="Bodytext120"/>
          <w:color w:val="000000"/>
          <w:sz w:val="24"/>
          <w:szCs w:val="24"/>
          <w:lang w:eastAsia="vi-VN"/>
        </w:rPr>
        <w:t>thai</w:t>
      </w:r>
      <w:proofErr w:type="gramEnd"/>
      <w:r w:rsidR="00081EE9" w:rsidRPr="00BA2FC9">
        <w:rPr>
          <w:rStyle w:val="Bodytext120"/>
          <w:color w:val="000000"/>
          <w:sz w:val="24"/>
          <w:szCs w:val="24"/>
          <w:lang w:eastAsia="vi-VN"/>
        </w:rPr>
        <w:t>, nhiễm khuấn sản, nhiễm khuấn trong ổ bụng.</w:t>
      </w:r>
    </w:p>
    <w:p w:rsidR="00081EE9" w:rsidRPr="00BA2FC9" w:rsidRDefault="00081EE9" w:rsidP="00860DF8">
      <w:pPr>
        <w:pStyle w:val="Bodytext151"/>
        <w:numPr>
          <w:ilvl w:val="0"/>
          <w:numId w:val="2"/>
        </w:numPr>
        <w:shd w:val="clear" w:color="auto" w:fill="auto"/>
        <w:spacing w:before="0" w:line="360" w:lineRule="auto"/>
        <w:rPr>
          <w:b w:val="0"/>
          <w:sz w:val="24"/>
          <w:szCs w:val="24"/>
          <w:u w:val="single"/>
        </w:rPr>
      </w:pPr>
      <w:r w:rsidRPr="00BA2FC9">
        <w:rPr>
          <w:rStyle w:val="Bodytext150"/>
          <w:b/>
          <w:color w:val="000000"/>
          <w:sz w:val="24"/>
          <w:szCs w:val="24"/>
          <w:u w:val="single"/>
          <w:lang w:eastAsia="vi-VN"/>
        </w:rPr>
        <w:t>Chống chỉ định</w:t>
      </w:r>
      <w:r w:rsidR="00860DF8" w:rsidRPr="00BA2FC9">
        <w:rPr>
          <w:rStyle w:val="Bodytext150"/>
          <w:b/>
          <w:color w:val="000000"/>
          <w:sz w:val="24"/>
          <w:szCs w:val="24"/>
          <w:u w:val="single"/>
          <w:lang w:eastAsia="vi-VN"/>
        </w:rPr>
        <w:t>:</w:t>
      </w:r>
    </w:p>
    <w:p w:rsidR="00081EE9" w:rsidRPr="00BA2FC9" w:rsidRDefault="00860DF8" w:rsidP="00EF3162">
      <w:pPr>
        <w:pStyle w:val="Bodytext121"/>
        <w:shd w:val="clear" w:color="auto" w:fill="auto"/>
        <w:spacing w:after="56" w:line="360" w:lineRule="auto"/>
        <w:ind w:firstLine="0"/>
        <w:jc w:val="left"/>
        <w:rPr>
          <w:sz w:val="24"/>
          <w:szCs w:val="24"/>
        </w:rPr>
      </w:pPr>
      <w:r w:rsidRPr="00BA2FC9">
        <w:rPr>
          <w:rStyle w:val="Bodytext120"/>
          <w:color w:val="000000"/>
          <w:sz w:val="24"/>
          <w:szCs w:val="24"/>
          <w:lang w:eastAsia="vi-VN"/>
        </w:rPr>
        <w:t xml:space="preserve">    </w:t>
      </w:r>
      <w:proofErr w:type="gramStart"/>
      <w:r w:rsidR="00081EE9" w:rsidRPr="00BA2FC9">
        <w:rPr>
          <w:rStyle w:val="Bodytext120"/>
          <w:color w:val="000000"/>
          <w:sz w:val="24"/>
          <w:szCs w:val="24"/>
          <w:lang w:eastAsia="vi-VN"/>
        </w:rPr>
        <w:t xml:space="preserve">Dị ứng với nhóm beta-lactam (các penicilin và </w:t>
      </w:r>
      <w:r w:rsidR="00081EE9" w:rsidRPr="00BA2FC9">
        <w:rPr>
          <w:rStyle w:val="Bodytext120"/>
          <w:color w:val="000000"/>
          <w:sz w:val="24"/>
          <w:szCs w:val="24"/>
        </w:rPr>
        <w:t>cephalosporin).</w:t>
      </w:r>
      <w:proofErr w:type="gramEnd"/>
      <w:r w:rsidR="00081EE9" w:rsidRPr="00BA2FC9">
        <w:rPr>
          <w:rStyle w:val="Bodytext120"/>
          <w:color w:val="000000"/>
          <w:sz w:val="24"/>
          <w:szCs w:val="24"/>
        </w:rPr>
        <w:t xml:space="preserve"> </w:t>
      </w:r>
      <w:proofErr w:type="gramStart"/>
      <w:r w:rsidR="00081EE9" w:rsidRPr="00BA2FC9">
        <w:rPr>
          <w:rStyle w:val="Bodytext120"/>
          <w:color w:val="000000"/>
          <w:sz w:val="24"/>
          <w:szCs w:val="24"/>
          <w:lang w:eastAsia="vi-VN"/>
        </w:rPr>
        <w:t>Cần chú ý đến khả năng dị ứng chéo với các kháng sinh beta-lactam như các cephalosporin.</w:t>
      </w:r>
      <w:proofErr w:type="gramEnd"/>
    </w:p>
    <w:p w:rsidR="00081EE9" w:rsidRPr="00BA2FC9" w:rsidRDefault="00081EE9" w:rsidP="00860DF8">
      <w:pPr>
        <w:pStyle w:val="Heading81"/>
        <w:keepNext/>
        <w:keepLines/>
        <w:numPr>
          <w:ilvl w:val="0"/>
          <w:numId w:val="2"/>
        </w:numPr>
        <w:shd w:val="clear" w:color="auto" w:fill="auto"/>
        <w:spacing w:before="0" w:line="360" w:lineRule="auto"/>
        <w:rPr>
          <w:b w:val="0"/>
          <w:sz w:val="24"/>
          <w:szCs w:val="24"/>
        </w:rPr>
      </w:pPr>
      <w:bookmarkStart w:id="3" w:name="bookmark362"/>
      <w:r w:rsidRPr="00BA2FC9">
        <w:rPr>
          <w:rStyle w:val="Heading80"/>
          <w:b/>
          <w:color w:val="000000"/>
          <w:sz w:val="24"/>
          <w:szCs w:val="24"/>
          <w:u w:val="single"/>
          <w:lang w:eastAsia="vi-VN"/>
        </w:rPr>
        <w:t>Thận trọng</w:t>
      </w:r>
      <w:bookmarkEnd w:id="3"/>
      <w:r w:rsidR="00860DF8" w:rsidRPr="00BA2FC9">
        <w:rPr>
          <w:rStyle w:val="Heading80"/>
          <w:b/>
          <w:color w:val="000000"/>
          <w:sz w:val="24"/>
          <w:szCs w:val="24"/>
          <w:lang w:eastAsia="vi-VN"/>
        </w:rPr>
        <w:t>:</w:t>
      </w:r>
    </w:p>
    <w:p w:rsidR="00081EE9" w:rsidRPr="00BA2FC9" w:rsidRDefault="004F1A32" w:rsidP="00EF3162">
      <w:pPr>
        <w:pStyle w:val="Bodytext121"/>
        <w:shd w:val="clear" w:color="auto" w:fill="auto"/>
        <w:spacing w:line="360" w:lineRule="auto"/>
        <w:ind w:firstLine="0"/>
        <w:rPr>
          <w:sz w:val="24"/>
          <w:szCs w:val="24"/>
        </w:rPr>
      </w:pPr>
      <w:r w:rsidRPr="00BA2FC9">
        <w:rPr>
          <w:rStyle w:val="Bodytext120"/>
          <w:color w:val="000000"/>
          <w:sz w:val="24"/>
          <w:szCs w:val="24"/>
          <w:lang w:eastAsia="vi-VN"/>
        </w:rPr>
        <w:t xml:space="preserve">   </w:t>
      </w:r>
      <w:r w:rsidR="00081EE9" w:rsidRPr="00BA2FC9">
        <w:rPr>
          <w:rStyle w:val="Bodytext120"/>
          <w:color w:val="000000"/>
          <w:sz w:val="24"/>
          <w:szCs w:val="24"/>
          <w:lang w:eastAsia="vi-VN"/>
        </w:rPr>
        <w:t xml:space="preserve">Chú ý đến người già, người bệnh có tiền sử vàng da/rối loạn chức năng gan do dùng amoxicilin và </w:t>
      </w:r>
      <w:r w:rsidR="00081EE9" w:rsidRPr="00BA2FC9">
        <w:rPr>
          <w:rStyle w:val="Bodytext120"/>
          <w:color w:val="000000"/>
          <w:sz w:val="24"/>
          <w:szCs w:val="24"/>
        </w:rPr>
        <w:t xml:space="preserve">kali </w:t>
      </w:r>
      <w:r w:rsidR="00081EE9" w:rsidRPr="00BA2FC9">
        <w:rPr>
          <w:rStyle w:val="Bodytext120"/>
          <w:color w:val="000000"/>
          <w:sz w:val="24"/>
          <w:szCs w:val="24"/>
          <w:lang w:eastAsia="vi-VN"/>
        </w:rPr>
        <w:t xml:space="preserve">clavulanat vì </w:t>
      </w:r>
      <w:r w:rsidR="00081EE9" w:rsidRPr="00BA2FC9">
        <w:rPr>
          <w:rStyle w:val="Bodytext120"/>
          <w:color w:val="000000"/>
          <w:sz w:val="24"/>
          <w:szCs w:val="24"/>
        </w:rPr>
        <w:t xml:space="preserve">acid </w:t>
      </w:r>
      <w:r w:rsidR="00081EE9" w:rsidRPr="00BA2FC9">
        <w:rPr>
          <w:rStyle w:val="Bodytext120"/>
          <w:color w:val="000000"/>
          <w:sz w:val="24"/>
          <w:szCs w:val="24"/>
          <w:lang w:eastAsia="vi-VN"/>
        </w:rPr>
        <w:t>clavulanic gây tăng nguy cơ ứ mật trong gan.</w:t>
      </w:r>
    </w:p>
    <w:p w:rsidR="00081EE9" w:rsidRPr="00BA2FC9" w:rsidRDefault="00081EE9" w:rsidP="00EF3162">
      <w:pPr>
        <w:pStyle w:val="Bodytext121"/>
        <w:shd w:val="clear" w:color="auto" w:fill="auto"/>
        <w:spacing w:line="360" w:lineRule="auto"/>
        <w:ind w:firstLine="0"/>
        <w:rPr>
          <w:sz w:val="24"/>
          <w:szCs w:val="24"/>
        </w:rPr>
      </w:pPr>
      <w:proofErr w:type="gramStart"/>
      <w:r w:rsidRPr="00BA2FC9">
        <w:rPr>
          <w:rStyle w:val="Bodytext120"/>
          <w:color w:val="000000"/>
          <w:sz w:val="24"/>
          <w:szCs w:val="24"/>
          <w:lang w:eastAsia="vi-VN"/>
        </w:rPr>
        <w:t>Các dấu hiệu và triệu chứng vàng da ứ mật tuy ít xảy ra khi dùng thuốc nhưng có thể nặng.</w:t>
      </w:r>
      <w:proofErr w:type="gramEnd"/>
      <w:r w:rsidRPr="00BA2FC9">
        <w:rPr>
          <w:rStyle w:val="Bodytext120"/>
          <w:color w:val="000000"/>
          <w:sz w:val="24"/>
          <w:szCs w:val="24"/>
          <w:lang w:eastAsia="vi-VN"/>
        </w:rPr>
        <w:t xml:space="preserve"> </w:t>
      </w:r>
      <w:proofErr w:type="gramStart"/>
      <w:r w:rsidRPr="00BA2FC9">
        <w:rPr>
          <w:rStyle w:val="Bodytext120"/>
          <w:color w:val="000000"/>
          <w:sz w:val="24"/>
          <w:szCs w:val="24"/>
          <w:lang w:eastAsia="vi-VN"/>
        </w:rPr>
        <w:t>Tuy nhiên những triệu chứng đó thường hồi phục được và sẽ hết sau 6 tuần ngừng điều trị.</w:t>
      </w:r>
      <w:proofErr w:type="gramEnd"/>
    </w:p>
    <w:p w:rsidR="00081EE9" w:rsidRPr="00BA2FC9" w:rsidRDefault="00081EE9" w:rsidP="00EF3162">
      <w:pPr>
        <w:pStyle w:val="Bodytext121"/>
        <w:shd w:val="clear" w:color="auto" w:fill="auto"/>
        <w:spacing w:line="360" w:lineRule="auto"/>
        <w:ind w:firstLine="0"/>
        <w:rPr>
          <w:sz w:val="24"/>
          <w:szCs w:val="24"/>
        </w:rPr>
      </w:pPr>
      <w:proofErr w:type="gramStart"/>
      <w:r w:rsidRPr="00BA2FC9">
        <w:rPr>
          <w:rStyle w:val="Bodytext120"/>
          <w:color w:val="000000"/>
          <w:sz w:val="24"/>
          <w:szCs w:val="24"/>
          <w:lang w:eastAsia="vi-VN"/>
        </w:rPr>
        <w:t xml:space="preserve">Có thể xảy ra phản ứng quá mẫn trầm trọng ở những người bệnh có tiền sử dị ứng với penicilin hoặc các dị nguyên khác, nên trước khi bắt đầu điều trị bằng amoxicilin cần phải điều tra kỹ tiền sử dị ứng với penicilin, </w:t>
      </w:r>
      <w:r w:rsidRPr="00BA2FC9">
        <w:rPr>
          <w:rStyle w:val="Bodytext120"/>
          <w:color w:val="000000"/>
          <w:sz w:val="24"/>
          <w:szCs w:val="24"/>
        </w:rPr>
        <w:t xml:space="preserve">cephalosporin </w:t>
      </w:r>
      <w:r w:rsidRPr="00BA2FC9">
        <w:rPr>
          <w:rStyle w:val="Bodytext120"/>
          <w:color w:val="000000"/>
          <w:sz w:val="24"/>
          <w:szCs w:val="24"/>
          <w:lang w:eastAsia="vi-VN"/>
        </w:rPr>
        <w:t>và các dị nguyên khác.</w:t>
      </w:r>
      <w:proofErr w:type="gramEnd"/>
    </w:p>
    <w:p w:rsidR="00081EE9" w:rsidRPr="00BA2FC9" w:rsidRDefault="00081EE9" w:rsidP="00EF3162">
      <w:pPr>
        <w:pStyle w:val="Bodytext121"/>
        <w:shd w:val="clear" w:color="auto" w:fill="auto"/>
        <w:spacing w:line="360" w:lineRule="auto"/>
        <w:ind w:firstLine="0"/>
        <w:rPr>
          <w:sz w:val="24"/>
          <w:szCs w:val="24"/>
        </w:rPr>
      </w:pPr>
      <w:r w:rsidRPr="00BA2FC9">
        <w:rPr>
          <w:rStyle w:val="Bodytext120"/>
          <w:color w:val="000000"/>
          <w:sz w:val="24"/>
          <w:szCs w:val="24"/>
          <w:lang w:eastAsia="vi-VN"/>
        </w:rPr>
        <w:lastRenderedPageBreak/>
        <w:t>Người suy thận trung bình hay nặng cần chú ý điều chỉnh liều dùng (xem phần liều dùng).</w:t>
      </w:r>
    </w:p>
    <w:p w:rsidR="00081EE9" w:rsidRPr="00BA2FC9" w:rsidRDefault="00081EE9" w:rsidP="00EF3162">
      <w:pPr>
        <w:pStyle w:val="Bodytext121"/>
        <w:shd w:val="clear" w:color="auto" w:fill="auto"/>
        <w:spacing w:line="360" w:lineRule="auto"/>
        <w:ind w:firstLine="0"/>
        <w:rPr>
          <w:sz w:val="24"/>
          <w:szCs w:val="24"/>
        </w:rPr>
      </w:pPr>
      <w:proofErr w:type="gramStart"/>
      <w:r w:rsidRPr="00BA2FC9">
        <w:rPr>
          <w:rStyle w:val="Bodytext120"/>
          <w:color w:val="000000"/>
          <w:sz w:val="24"/>
          <w:szCs w:val="24"/>
          <w:lang w:eastAsia="vi-VN"/>
        </w:rPr>
        <w:t>Người dùng amoxicilin bị mấn đỏ kèm sốt nổi hạch.</w:t>
      </w:r>
      <w:proofErr w:type="gramEnd"/>
    </w:p>
    <w:p w:rsidR="00081EE9" w:rsidRPr="00BA2FC9" w:rsidRDefault="00081EE9" w:rsidP="00EF3162">
      <w:pPr>
        <w:pStyle w:val="Bodytext121"/>
        <w:shd w:val="clear" w:color="auto" w:fill="auto"/>
        <w:spacing w:line="360" w:lineRule="auto"/>
        <w:ind w:firstLine="0"/>
        <w:rPr>
          <w:sz w:val="24"/>
          <w:szCs w:val="24"/>
        </w:rPr>
      </w:pPr>
      <w:r w:rsidRPr="00BA2FC9">
        <w:rPr>
          <w:rStyle w:val="Bodytext120"/>
          <w:color w:val="000000"/>
          <w:sz w:val="24"/>
          <w:szCs w:val="24"/>
          <w:lang w:eastAsia="vi-VN"/>
        </w:rPr>
        <w:t xml:space="preserve">Dùng thuốc kéo dài đôi khi làm phát triển các </w:t>
      </w:r>
      <w:proofErr w:type="gramStart"/>
      <w:r w:rsidRPr="00BA2FC9">
        <w:rPr>
          <w:rStyle w:val="Bodytext120"/>
          <w:color w:val="000000"/>
          <w:sz w:val="24"/>
          <w:szCs w:val="24"/>
          <w:lang w:eastAsia="vi-VN"/>
        </w:rPr>
        <w:t>vi</w:t>
      </w:r>
      <w:proofErr w:type="gramEnd"/>
      <w:r w:rsidRPr="00BA2FC9">
        <w:rPr>
          <w:rStyle w:val="Bodytext120"/>
          <w:color w:val="000000"/>
          <w:sz w:val="24"/>
          <w:szCs w:val="24"/>
          <w:lang w:eastAsia="vi-VN"/>
        </w:rPr>
        <w:t xml:space="preserve"> khuấn kháng thuốc.</w:t>
      </w:r>
    </w:p>
    <w:p w:rsidR="00081EE9" w:rsidRPr="00BA2FC9" w:rsidRDefault="00081EE9" w:rsidP="00EF3162">
      <w:pPr>
        <w:pStyle w:val="Bodytext121"/>
        <w:shd w:val="clear" w:color="auto" w:fill="auto"/>
        <w:spacing w:line="360" w:lineRule="auto"/>
        <w:ind w:firstLine="0"/>
        <w:rPr>
          <w:sz w:val="24"/>
          <w:szCs w:val="24"/>
        </w:rPr>
      </w:pPr>
      <w:proofErr w:type="gramStart"/>
      <w:r w:rsidRPr="00BA2FC9">
        <w:rPr>
          <w:rStyle w:val="Bodytext120"/>
          <w:color w:val="000000"/>
          <w:sz w:val="24"/>
          <w:szCs w:val="24"/>
          <w:lang w:eastAsia="vi-VN"/>
        </w:rPr>
        <w:t>Phải định kỳ kiểm tra chỉ số huyết học, chức năng gan, thận trong suốt quá trình điều trị.</w:t>
      </w:r>
      <w:proofErr w:type="gramEnd"/>
      <w:r w:rsidRPr="00BA2FC9">
        <w:rPr>
          <w:rStyle w:val="Bodytext120"/>
          <w:color w:val="000000"/>
          <w:sz w:val="24"/>
          <w:szCs w:val="24"/>
          <w:lang w:eastAsia="vi-VN"/>
        </w:rPr>
        <w:t xml:space="preserve"> Cần có chấn đoán phân biệt để phát hiện các trường hợp tiêu chảy do </w:t>
      </w:r>
      <w:r w:rsidRPr="00BA2FC9">
        <w:rPr>
          <w:rStyle w:val="Bodytext12Italic"/>
          <w:color w:val="000000"/>
          <w:sz w:val="24"/>
          <w:szCs w:val="24"/>
          <w:lang w:eastAsia="vi-VN"/>
        </w:rPr>
        <w:t xml:space="preserve">C. </w:t>
      </w:r>
      <w:r w:rsidRPr="00BA2FC9">
        <w:rPr>
          <w:rStyle w:val="Bodytext12Italic"/>
          <w:color w:val="000000"/>
          <w:sz w:val="24"/>
          <w:szCs w:val="24"/>
          <w:lang w:val="fr-FR" w:eastAsia="fr-FR"/>
        </w:rPr>
        <w:t>difficile</w:t>
      </w:r>
      <w:r w:rsidRPr="00BA2FC9">
        <w:rPr>
          <w:rStyle w:val="Bodytext120"/>
          <w:color w:val="000000"/>
          <w:sz w:val="24"/>
          <w:szCs w:val="24"/>
          <w:lang w:val="fr-FR" w:eastAsia="fr-FR"/>
        </w:rPr>
        <w:t xml:space="preserve"> </w:t>
      </w:r>
      <w:r w:rsidRPr="00BA2FC9">
        <w:rPr>
          <w:rStyle w:val="Bodytext120"/>
          <w:color w:val="000000"/>
          <w:sz w:val="24"/>
          <w:szCs w:val="24"/>
          <w:lang w:eastAsia="vi-VN"/>
        </w:rPr>
        <w:t>và viêm đại tràng có màng giả. Có nguy cơ phát ban cao ở bệnh nhân tăng bạch cầu đơn nhân nhiễm khuẩn.</w:t>
      </w:r>
    </w:p>
    <w:p w:rsidR="00081EE9" w:rsidRPr="00BA2FC9" w:rsidRDefault="00081EE9" w:rsidP="00EF3162">
      <w:pPr>
        <w:pStyle w:val="Bodytext121"/>
        <w:shd w:val="clear" w:color="auto" w:fill="auto"/>
        <w:spacing w:line="360" w:lineRule="auto"/>
        <w:ind w:firstLine="0"/>
        <w:rPr>
          <w:sz w:val="24"/>
          <w:szCs w:val="24"/>
        </w:rPr>
      </w:pPr>
      <w:r w:rsidRPr="00BA2FC9">
        <w:rPr>
          <w:rStyle w:val="Bodytext120"/>
          <w:color w:val="000000"/>
          <w:sz w:val="24"/>
          <w:szCs w:val="24"/>
          <w:lang w:eastAsia="vi-VN"/>
        </w:rPr>
        <w:t xml:space="preserve">Bệnh nhân bị phenylketon niệu và bệnh nhân cần kiểm soát lượng phenylalanin phải thận trọng khi dùng viên nhai hoặc bột </w:t>
      </w:r>
      <w:proofErr w:type="gramStart"/>
      <w:r w:rsidRPr="00BA2FC9">
        <w:rPr>
          <w:rStyle w:val="Bodytext120"/>
          <w:color w:val="000000"/>
          <w:sz w:val="24"/>
          <w:szCs w:val="24"/>
          <w:lang w:eastAsia="vi-VN"/>
        </w:rPr>
        <w:t>pha</w:t>
      </w:r>
      <w:proofErr w:type="gramEnd"/>
      <w:r w:rsidRPr="00BA2FC9">
        <w:rPr>
          <w:rStyle w:val="Bodytext120"/>
          <w:color w:val="000000"/>
          <w:sz w:val="24"/>
          <w:szCs w:val="24"/>
          <w:lang w:eastAsia="vi-VN"/>
        </w:rPr>
        <w:t xml:space="preserve"> hỗn dịch có chứa aspartam do aspartam chuyển hóa trong đường tiêu hóa thành phenylalanin.</w:t>
      </w:r>
    </w:p>
    <w:p w:rsidR="00081EE9" w:rsidRPr="00BA2FC9" w:rsidRDefault="00081EE9" w:rsidP="00EF3162">
      <w:pPr>
        <w:pStyle w:val="Bodytext121"/>
        <w:shd w:val="clear" w:color="auto" w:fill="auto"/>
        <w:spacing w:after="60" w:line="360" w:lineRule="auto"/>
        <w:ind w:firstLine="0"/>
        <w:rPr>
          <w:sz w:val="24"/>
          <w:szCs w:val="24"/>
        </w:rPr>
      </w:pPr>
      <w:r w:rsidRPr="00BA2FC9">
        <w:rPr>
          <w:rStyle w:val="Bodytext120"/>
          <w:color w:val="000000"/>
          <w:sz w:val="24"/>
          <w:szCs w:val="24"/>
          <w:lang w:eastAsia="vi-VN"/>
        </w:rPr>
        <w:t xml:space="preserve">Khi tiêm tĩnh mạch liều cao cần duy trì cân bằng lượng dịch xuất nhập để giảm thiểu hiện tượng sỏi - niệu. </w:t>
      </w:r>
      <w:proofErr w:type="gramStart"/>
      <w:r w:rsidRPr="00BA2FC9">
        <w:rPr>
          <w:rStyle w:val="Bodytext120"/>
          <w:color w:val="000000"/>
          <w:sz w:val="24"/>
          <w:szCs w:val="24"/>
          <w:lang w:eastAsia="vi-VN"/>
        </w:rPr>
        <w:t>Phải kiểm tra thường xuyên các ống thông bàng quang để tránh hiện tượng kết tủa gây tắc khi có nồng độ chế phấm cao trong nước tiểu ở nhiệt độ thường.</w:t>
      </w:r>
      <w:proofErr w:type="gramEnd"/>
    </w:p>
    <w:p w:rsidR="00081EE9" w:rsidRPr="00BA2FC9" w:rsidRDefault="00081EE9" w:rsidP="0089529E">
      <w:pPr>
        <w:pStyle w:val="Heading81"/>
        <w:keepNext/>
        <w:keepLines/>
        <w:numPr>
          <w:ilvl w:val="0"/>
          <w:numId w:val="2"/>
        </w:numPr>
        <w:shd w:val="clear" w:color="auto" w:fill="auto"/>
        <w:spacing w:before="0" w:line="360" w:lineRule="auto"/>
        <w:rPr>
          <w:b w:val="0"/>
          <w:sz w:val="24"/>
          <w:szCs w:val="24"/>
          <w:u w:val="single"/>
        </w:rPr>
      </w:pPr>
      <w:bookmarkStart w:id="4" w:name="bookmark363"/>
      <w:r w:rsidRPr="00BA2FC9">
        <w:rPr>
          <w:rStyle w:val="Heading80"/>
          <w:b/>
          <w:color w:val="000000"/>
          <w:sz w:val="24"/>
          <w:szCs w:val="24"/>
          <w:u w:val="single"/>
          <w:lang w:eastAsia="vi-VN"/>
        </w:rPr>
        <w:t>Thời kỳ mang thai</w:t>
      </w:r>
      <w:bookmarkEnd w:id="4"/>
      <w:r w:rsidR="0089529E" w:rsidRPr="00BA2FC9">
        <w:rPr>
          <w:rStyle w:val="Heading80"/>
          <w:b/>
          <w:color w:val="000000"/>
          <w:sz w:val="24"/>
          <w:szCs w:val="24"/>
          <w:u w:val="single"/>
          <w:lang w:eastAsia="vi-VN"/>
        </w:rPr>
        <w:t>:</w:t>
      </w:r>
    </w:p>
    <w:p w:rsidR="00081EE9" w:rsidRPr="00BA2FC9" w:rsidRDefault="007F36FA" w:rsidP="00EF3162">
      <w:pPr>
        <w:pStyle w:val="Bodytext121"/>
        <w:shd w:val="clear" w:color="auto" w:fill="auto"/>
        <w:spacing w:after="60" w:line="360" w:lineRule="auto"/>
        <w:ind w:firstLine="0"/>
        <w:rPr>
          <w:sz w:val="24"/>
          <w:szCs w:val="24"/>
        </w:rPr>
      </w:pPr>
      <w:r w:rsidRPr="00BA2FC9">
        <w:rPr>
          <w:rStyle w:val="Bodytext120"/>
          <w:color w:val="000000"/>
          <w:sz w:val="24"/>
          <w:szCs w:val="24"/>
          <w:lang w:eastAsia="vi-VN"/>
        </w:rPr>
        <w:t xml:space="preserve"> </w:t>
      </w:r>
      <w:r w:rsidR="00081EE9" w:rsidRPr="00BA2FC9">
        <w:rPr>
          <w:rStyle w:val="Bodytext120"/>
          <w:color w:val="000000"/>
          <w:sz w:val="24"/>
          <w:szCs w:val="24"/>
          <w:lang w:eastAsia="vi-VN"/>
        </w:rPr>
        <w:t xml:space="preserve">Nghiên cứu thực nghiệm trên quá trình sinh sản của chuột đã chứng minh khi dùng chế phấm </w:t>
      </w:r>
      <w:proofErr w:type="gramStart"/>
      <w:r w:rsidR="00081EE9" w:rsidRPr="00BA2FC9">
        <w:rPr>
          <w:rStyle w:val="Bodytext120"/>
          <w:color w:val="000000"/>
          <w:sz w:val="24"/>
          <w:szCs w:val="24"/>
          <w:lang w:eastAsia="vi-VN"/>
        </w:rPr>
        <w:t>theo</w:t>
      </w:r>
      <w:proofErr w:type="gramEnd"/>
      <w:r w:rsidR="00081EE9" w:rsidRPr="00BA2FC9">
        <w:rPr>
          <w:rStyle w:val="Bodytext120"/>
          <w:color w:val="000000"/>
          <w:sz w:val="24"/>
          <w:szCs w:val="24"/>
          <w:lang w:eastAsia="vi-VN"/>
        </w:rPr>
        <w:t xml:space="preserve"> đường uống và tiêm với liều lớn hơn 10 lần liều dùng cho người đều không gây dị dạng. Tuy nhiên, vì còn ít kinh nghiệm về dùng chế phấm cho người mang thai, nên cần tránh sử dụng thuốc ở người mang thai nhất là trong 3 tháng đầu, trừ trường hợp cần thiết do thầy thuốc chỉ định.</w:t>
      </w:r>
    </w:p>
    <w:p w:rsidR="00081EE9" w:rsidRPr="00BA2FC9" w:rsidRDefault="00081EE9" w:rsidP="007F36FA">
      <w:pPr>
        <w:pStyle w:val="Heading81"/>
        <w:keepNext/>
        <w:keepLines/>
        <w:numPr>
          <w:ilvl w:val="0"/>
          <w:numId w:val="2"/>
        </w:numPr>
        <w:shd w:val="clear" w:color="auto" w:fill="auto"/>
        <w:spacing w:before="0" w:line="360" w:lineRule="auto"/>
        <w:rPr>
          <w:b w:val="0"/>
          <w:sz w:val="24"/>
          <w:szCs w:val="24"/>
          <w:u w:val="single"/>
        </w:rPr>
      </w:pPr>
      <w:bookmarkStart w:id="5" w:name="bookmark364"/>
      <w:r w:rsidRPr="00BA2FC9">
        <w:rPr>
          <w:rStyle w:val="Heading80"/>
          <w:b/>
          <w:color w:val="000000"/>
          <w:sz w:val="24"/>
          <w:szCs w:val="24"/>
          <w:u w:val="single"/>
          <w:lang w:eastAsia="vi-VN"/>
        </w:rPr>
        <w:t>Thời kỳ cho con bú</w:t>
      </w:r>
      <w:bookmarkEnd w:id="5"/>
      <w:r w:rsidR="007F36FA" w:rsidRPr="00BA2FC9">
        <w:rPr>
          <w:rStyle w:val="Heading80"/>
          <w:b/>
          <w:color w:val="000000"/>
          <w:sz w:val="24"/>
          <w:szCs w:val="24"/>
          <w:u w:val="single"/>
          <w:lang w:eastAsia="vi-VN"/>
        </w:rPr>
        <w:t>:</w:t>
      </w:r>
    </w:p>
    <w:p w:rsidR="00081EE9" w:rsidRPr="00BA2FC9" w:rsidRDefault="007F36FA" w:rsidP="00EF3162">
      <w:pPr>
        <w:pStyle w:val="Bodytext121"/>
        <w:shd w:val="clear" w:color="auto" w:fill="auto"/>
        <w:spacing w:after="60" w:line="360" w:lineRule="auto"/>
        <w:ind w:firstLine="0"/>
        <w:rPr>
          <w:sz w:val="24"/>
          <w:szCs w:val="24"/>
        </w:rPr>
      </w:pPr>
      <w:r w:rsidRPr="00BA2FC9">
        <w:rPr>
          <w:rStyle w:val="Bodytext120"/>
          <w:color w:val="000000"/>
          <w:sz w:val="24"/>
          <w:szCs w:val="24"/>
          <w:lang w:eastAsia="vi-VN"/>
        </w:rPr>
        <w:t xml:space="preserve"> </w:t>
      </w:r>
      <w:r w:rsidR="00081EE9" w:rsidRPr="00BA2FC9">
        <w:rPr>
          <w:rStyle w:val="Bodytext120"/>
          <w:color w:val="000000"/>
          <w:sz w:val="24"/>
          <w:szCs w:val="24"/>
          <w:lang w:eastAsia="vi-VN"/>
        </w:rPr>
        <w:t>Trong thời kỳ cho con bú có thể dùng chế phấm. Thuốc không gây hại cho trẻ đang bú mẹ trừ khi có nguy cơ bị mẫn cảm do có một lượng rất nhỏ thuốc trong sữa.</w:t>
      </w:r>
    </w:p>
    <w:p w:rsidR="00081EE9" w:rsidRPr="00BA2FC9" w:rsidRDefault="00081EE9" w:rsidP="007F36FA">
      <w:pPr>
        <w:pStyle w:val="Bodytext151"/>
        <w:numPr>
          <w:ilvl w:val="0"/>
          <w:numId w:val="2"/>
        </w:numPr>
        <w:shd w:val="clear" w:color="auto" w:fill="auto"/>
        <w:spacing w:before="0" w:line="360" w:lineRule="auto"/>
        <w:rPr>
          <w:b w:val="0"/>
          <w:sz w:val="24"/>
          <w:szCs w:val="24"/>
          <w:u w:val="single"/>
        </w:rPr>
      </w:pPr>
      <w:r w:rsidRPr="00BA2FC9">
        <w:rPr>
          <w:rStyle w:val="Bodytext150"/>
          <w:b/>
          <w:color w:val="000000"/>
          <w:sz w:val="24"/>
          <w:szCs w:val="24"/>
          <w:u w:val="single"/>
          <w:lang w:eastAsia="vi-VN"/>
        </w:rPr>
        <w:t>Tác dụng không mong muốn (ADR)</w:t>
      </w:r>
      <w:r w:rsidR="007F36FA" w:rsidRPr="00BA2FC9">
        <w:rPr>
          <w:rStyle w:val="Bodytext150"/>
          <w:b/>
          <w:color w:val="000000"/>
          <w:sz w:val="24"/>
          <w:szCs w:val="24"/>
          <w:u w:val="single"/>
          <w:lang w:eastAsia="vi-VN"/>
        </w:rPr>
        <w:t>:</w:t>
      </w:r>
    </w:p>
    <w:p w:rsidR="00081EE9" w:rsidRPr="00BA2FC9" w:rsidRDefault="00A57256" w:rsidP="00EF3162">
      <w:pPr>
        <w:pStyle w:val="Bodytext121"/>
        <w:shd w:val="clear" w:color="auto" w:fill="auto"/>
        <w:spacing w:line="360" w:lineRule="auto"/>
        <w:ind w:firstLine="0"/>
        <w:rPr>
          <w:sz w:val="24"/>
          <w:szCs w:val="24"/>
        </w:rPr>
      </w:pPr>
      <w:r w:rsidRPr="00BA2FC9">
        <w:rPr>
          <w:rStyle w:val="Bodytext120"/>
          <w:color w:val="000000"/>
          <w:sz w:val="24"/>
          <w:szCs w:val="24"/>
          <w:lang w:eastAsia="vi-VN"/>
        </w:rPr>
        <w:t xml:space="preserve"> </w:t>
      </w:r>
      <w:proofErr w:type="gramStart"/>
      <w:r w:rsidR="00081EE9" w:rsidRPr="00BA2FC9">
        <w:rPr>
          <w:rStyle w:val="Bodytext120"/>
          <w:color w:val="000000"/>
          <w:sz w:val="24"/>
          <w:szCs w:val="24"/>
          <w:lang w:eastAsia="vi-VN"/>
        </w:rPr>
        <w:t>Các tác dụng không mong muốn thường có liên quan đến liều dùng.</w:t>
      </w:r>
      <w:proofErr w:type="gramEnd"/>
      <w:r w:rsidR="00081EE9" w:rsidRPr="00BA2FC9">
        <w:rPr>
          <w:rStyle w:val="Bodytext120"/>
          <w:color w:val="000000"/>
          <w:sz w:val="24"/>
          <w:szCs w:val="24"/>
          <w:lang w:eastAsia="vi-VN"/>
        </w:rPr>
        <w:t xml:space="preserve"> Khi dùng hỗn hợp amoxicilin và kali clavulanat, trừ tác dụng phụ trên đường tiêu hóa thường gặp với tần suất nhiều hơn, các tác dụng phụ khác nói </w:t>
      </w:r>
      <w:proofErr w:type="gramStart"/>
      <w:r w:rsidR="00081EE9" w:rsidRPr="00BA2FC9">
        <w:rPr>
          <w:rStyle w:val="Bodytext120"/>
          <w:color w:val="000000"/>
          <w:sz w:val="24"/>
          <w:szCs w:val="24"/>
          <w:lang w:eastAsia="vi-VN"/>
        </w:rPr>
        <w:t>chung</w:t>
      </w:r>
      <w:proofErr w:type="gramEnd"/>
      <w:r w:rsidR="00081EE9" w:rsidRPr="00BA2FC9">
        <w:rPr>
          <w:rStyle w:val="Bodytext120"/>
          <w:color w:val="000000"/>
          <w:sz w:val="24"/>
          <w:szCs w:val="24"/>
          <w:lang w:eastAsia="vi-VN"/>
        </w:rPr>
        <w:t xml:space="preserve"> xuất hiện với tần suất và mức độ tương tự như khi chỉ dùng đơn chất amoxicilin. </w:t>
      </w:r>
      <w:proofErr w:type="gramStart"/>
      <w:r w:rsidR="00081EE9" w:rsidRPr="00BA2FC9">
        <w:rPr>
          <w:rStyle w:val="Bodytext120"/>
          <w:color w:val="000000"/>
          <w:sz w:val="24"/>
          <w:szCs w:val="24"/>
          <w:lang w:eastAsia="vi-VN"/>
        </w:rPr>
        <w:t>Các tác dụng không mong muốn khi dùng hỗn hợp amoxicilin và kali clavulanat đường uống thường nhẹ và thoáng qua, chỉ dưới 3% người bệnh phải ngừng dùng thuốc.</w:t>
      </w:r>
      <w:proofErr w:type="gramEnd"/>
    </w:p>
    <w:p w:rsidR="00081EE9" w:rsidRPr="00BA2FC9" w:rsidRDefault="00081EE9" w:rsidP="00EF3162">
      <w:pPr>
        <w:pStyle w:val="Bodytext141"/>
        <w:shd w:val="clear" w:color="auto" w:fill="auto"/>
        <w:spacing w:line="360" w:lineRule="auto"/>
        <w:ind w:firstLine="0"/>
        <w:rPr>
          <w:sz w:val="24"/>
          <w:szCs w:val="24"/>
        </w:rPr>
      </w:pPr>
      <w:r w:rsidRPr="00BA2FC9">
        <w:rPr>
          <w:rStyle w:val="Bodytext140"/>
          <w:color w:val="000000"/>
          <w:sz w:val="24"/>
          <w:szCs w:val="24"/>
          <w:lang w:eastAsia="vi-VN"/>
        </w:rPr>
        <w:t>Thường gặp, ADR &gt; 1/100</w:t>
      </w:r>
    </w:p>
    <w:p w:rsidR="00081EE9" w:rsidRPr="00BA2FC9" w:rsidRDefault="00081EE9" w:rsidP="00EF3162">
      <w:pPr>
        <w:pStyle w:val="Bodytext121"/>
        <w:shd w:val="clear" w:color="auto" w:fill="auto"/>
        <w:spacing w:line="360" w:lineRule="auto"/>
        <w:ind w:firstLine="0"/>
        <w:rPr>
          <w:sz w:val="24"/>
          <w:szCs w:val="24"/>
        </w:rPr>
      </w:pPr>
      <w:r w:rsidRPr="00BA2FC9">
        <w:rPr>
          <w:rStyle w:val="Bodytext120"/>
          <w:color w:val="000000"/>
          <w:sz w:val="24"/>
          <w:szCs w:val="24"/>
          <w:lang w:eastAsia="vi-VN"/>
        </w:rPr>
        <w:t xml:space="preserve">Tiêu hóa: Tiêu chảy (9%), buồn nôn, nôn (1 - 5%). </w:t>
      </w:r>
      <w:proofErr w:type="gramStart"/>
      <w:r w:rsidRPr="00BA2FC9">
        <w:rPr>
          <w:rStyle w:val="Bodytext120"/>
          <w:color w:val="000000"/>
          <w:sz w:val="24"/>
          <w:szCs w:val="24"/>
          <w:lang w:eastAsia="vi-VN"/>
        </w:rPr>
        <w:t xml:space="preserve">Buồn nôn và nôn có liên quan đến liều dùng acid clavulanic (dùng liều 250 mg acid clavulanic tăng nguy cơ lên 40% so với dùng liều 125 </w:t>
      </w:r>
      <w:r w:rsidRPr="00BA2FC9">
        <w:rPr>
          <w:rStyle w:val="Bodytext120"/>
          <w:color w:val="000000"/>
          <w:sz w:val="24"/>
          <w:szCs w:val="24"/>
          <w:lang w:val="de-DE" w:eastAsia="de-DE"/>
        </w:rPr>
        <w:lastRenderedPageBreak/>
        <w:t>mg).</w:t>
      </w:r>
      <w:proofErr w:type="gramEnd"/>
      <w:r w:rsidRPr="00BA2FC9">
        <w:rPr>
          <w:rStyle w:val="Bodytext120"/>
          <w:color w:val="000000"/>
          <w:sz w:val="24"/>
          <w:szCs w:val="24"/>
          <w:lang w:val="de-DE" w:eastAsia="de-DE"/>
        </w:rPr>
        <w:t xml:space="preserve"> </w:t>
      </w:r>
      <w:r w:rsidRPr="00BA2FC9">
        <w:rPr>
          <w:rStyle w:val="Bodytext120"/>
          <w:color w:val="000000"/>
          <w:sz w:val="24"/>
          <w:szCs w:val="24"/>
          <w:lang w:eastAsia="vi-VN"/>
        </w:rPr>
        <w:t xml:space="preserve">Da: Ngoại </w:t>
      </w:r>
      <w:r w:rsidRPr="00BA2FC9">
        <w:rPr>
          <w:rStyle w:val="Bodytext120"/>
          <w:color w:val="000000"/>
          <w:sz w:val="24"/>
          <w:szCs w:val="24"/>
          <w:lang w:val="fr-FR" w:eastAsia="fr-FR"/>
        </w:rPr>
        <w:t xml:space="preserve">ban, </w:t>
      </w:r>
      <w:r w:rsidRPr="00BA2FC9">
        <w:rPr>
          <w:rStyle w:val="Bodytext120"/>
          <w:color w:val="000000"/>
          <w:sz w:val="24"/>
          <w:szCs w:val="24"/>
          <w:lang w:eastAsia="vi-VN"/>
        </w:rPr>
        <w:t>ngứa (3%).</w:t>
      </w:r>
    </w:p>
    <w:p w:rsidR="00081EE9" w:rsidRPr="00BA2FC9" w:rsidRDefault="00081EE9" w:rsidP="00EF3162">
      <w:pPr>
        <w:pStyle w:val="Bodytext141"/>
        <w:shd w:val="clear" w:color="auto" w:fill="auto"/>
        <w:spacing w:line="360" w:lineRule="auto"/>
        <w:ind w:right="2720" w:firstLine="0"/>
        <w:jc w:val="left"/>
        <w:rPr>
          <w:sz w:val="24"/>
          <w:szCs w:val="24"/>
        </w:rPr>
      </w:pPr>
      <w:r w:rsidRPr="00BA2FC9">
        <w:rPr>
          <w:rStyle w:val="Bodytext140"/>
          <w:color w:val="000000"/>
          <w:sz w:val="24"/>
          <w:szCs w:val="24"/>
          <w:lang w:eastAsia="vi-VN"/>
        </w:rPr>
        <w:t xml:space="preserve">Ít gặp, 1/1 000 &lt; ADR &lt; 1/100 </w:t>
      </w:r>
      <w:r w:rsidRPr="00BA2FC9">
        <w:rPr>
          <w:rStyle w:val="Bodytext14NotItalic2"/>
          <w:color w:val="000000"/>
          <w:sz w:val="24"/>
          <w:szCs w:val="24"/>
          <w:lang w:eastAsia="vi-VN"/>
        </w:rPr>
        <w:t>Máu: Tăng bạch cầu ưa eosin.</w:t>
      </w:r>
    </w:p>
    <w:p w:rsidR="00081EE9" w:rsidRPr="00BA2FC9" w:rsidRDefault="00081EE9" w:rsidP="00EF3162">
      <w:pPr>
        <w:pStyle w:val="Bodytext121"/>
        <w:shd w:val="clear" w:color="auto" w:fill="auto"/>
        <w:spacing w:line="360" w:lineRule="auto"/>
        <w:ind w:firstLine="0"/>
        <w:rPr>
          <w:sz w:val="24"/>
          <w:szCs w:val="24"/>
        </w:rPr>
      </w:pPr>
      <w:r w:rsidRPr="00BA2FC9">
        <w:rPr>
          <w:rStyle w:val="Bodytext120"/>
          <w:color w:val="000000"/>
          <w:sz w:val="24"/>
          <w:szCs w:val="24"/>
          <w:lang w:eastAsia="vi-VN"/>
        </w:rPr>
        <w:t xml:space="preserve">Gan: Viêm gan và vàng da ứ mật, tăng transaminase. </w:t>
      </w:r>
      <w:proofErr w:type="gramStart"/>
      <w:r w:rsidRPr="00BA2FC9">
        <w:rPr>
          <w:rStyle w:val="Bodytext120"/>
          <w:color w:val="000000"/>
          <w:sz w:val="24"/>
          <w:szCs w:val="24"/>
          <w:lang w:eastAsia="vi-VN"/>
        </w:rPr>
        <w:t>Có thể nặng và kéo dài trong vài tháng.</w:t>
      </w:r>
      <w:proofErr w:type="gramEnd"/>
    </w:p>
    <w:p w:rsidR="00081EE9" w:rsidRPr="00BA2FC9" w:rsidRDefault="00081EE9" w:rsidP="00EF3162">
      <w:pPr>
        <w:pStyle w:val="Bodytext121"/>
        <w:shd w:val="clear" w:color="auto" w:fill="auto"/>
        <w:spacing w:line="360" w:lineRule="auto"/>
        <w:ind w:firstLine="0"/>
        <w:rPr>
          <w:sz w:val="24"/>
          <w:szCs w:val="24"/>
        </w:rPr>
      </w:pPr>
      <w:r w:rsidRPr="00BA2FC9">
        <w:rPr>
          <w:rStyle w:val="Bodytext120"/>
          <w:color w:val="000000"/>
          <w:sz w:val="24"/>
          <w:szCs w:val="24"/>
          <w:lang w:eastAsia="vi-VN"/>
        </w:rPr>
        <w:t xml:space="preserve">Khác: Viêm âm đạo do </w:t>
      </w:r>
      <w:r w:rsidRPr="00BA2FC9">
        <w:rPr>
          <w:rStyle w:val="Bodytext12Italic"/>
          <w:color w:val="000000"/>
          <w:sz w:val="24"/>
          <w:szCs w:val="24"/>
          <w:lang w:val="de-DE" w:eastAsia="de-DE"/>
        </w:rPr>
        <w:t>Candida,</w:t>
      </w:r>
      <w:r w:rsidRPr="00BA2FC9">
        <w:rPr>
          <w:rStyle w:val="Bodytext120"/>
          <w:color w:val="000000"/>
          <w:sz w:val="24"/>
          <w:szCs w:val="24"/>
          <w:lang w:val="de-DE" w:eastAsia="de-DE"/>
        </w:rPr>
        <w:t xml:space="preserve"> </w:t>
      </w:r>
      <w:r w:rsidRPr="00BA2FC9">
        <w:rPr>
          <w:rStyle w:val="Bodytext120"/>
          <w:color w:val="000000"/>
          <w:sz w:val="24"/>
          <w:szCs w:val="24"/>
          <w:lang w:eastAsia="vi-VN"/>
        </w:rPr>
        <w:t>nhức đầu, sốt, mệt mỏi.</w:t>
      </w:r>
    </w:p>
    <w:p w:rsidR="00081EE9" w:rsidRPr="00BA2FC9" w:rsidRDefault="00081EE9" w:rsidP="00EF3162">
      <w:pPr>
        <w:pStyle w:val="Bodytext141"/>
        <w:shd w:val="clear" w:color="auto" w:fill="auto"/>
        <w:spacing w:line="360" w:lineRule="auto"/>
        <w:ind w:firstLine="0"/>
        <w:rPr>
          <w:sz w:val="24"/>
          <w:szCs w:val="24"/>
        </w:rPr>
      </w:pPr>
      <w:r w:rsidRPr="00BA2FC9">
        <w:rPr>
          <w:rStyle w:val="Bodytext140"/>
          <w:color w:val="000000"/>
          <w:sz w:val="24"/>
          <w:szCs w:val="24"/>
          <w:lang w:eastAsia="vi-VN"/>
        </w:rPr>
        <w:t>Hiếm gặp, ADR &lt; 1/1 000</w:t>
      </w:r>
    </w:p>
    <w:p w:rsidR="00081EE9" w:rsidRPr="00BA2FC9" w:rsidRDefault="00081EE9" w:rsidP="00EF3162">
      <w:pPr>
        <w:pStyle w:val="Bodytext121"/>
        <w:shd w:val="clear" w:color="auto" w:fill="auto"/>
        <w:spacing w:line="360" w:lineRule="auto"/>
        <w:ind w:firstLine="0"/>
        <w:rPr>
          <w:sz w:val="24"/>
          <w:szCs w:val="24"/>
        </w:rPr>
      </w:pPr>
      <w:r w:rsidRPr="00BA2FC9">
        <w:rPr>
          <w:rStyle w:val="Bodytext120"/>
          <w:color w:val="000000"/>
          <w:sz w:val="24"/>
          <w:szCs w:val="24"/>
          <w:lang w:eastAsia="vi-VN"/>
        </w:rPr>
        <w:t xml:space="preserve">Toàn thân: Phản ứng phản vệ, phù </w:t>
      </w:r>
      <w:r w:rsidRPr="00BA2FC9">
        <w:rPr>
          <w:rStyle w:val="Bodytext120"/>
          <w:color w:val="000000"/>
          <w:sz w:val="24"/>
          <w:szCs w:val="24"/>
          <w:lang w:val="de-DE" w:eastAsia="de-DE"/>
        </w:rPr>
        <w:t>Quincke.</w:t>
      </w:r>
    </w:p>
    <w:p w:rsidR="00081EE9" w:rsidRPr="00BA2FC9" w:rsidRDefault="00081EE9" w:rsidP="00EF3162">
      <w:pPr>
        <w:pStyle w:val="Bodytext121"/>
        <w:shd w:val="clear" w:color="auto" w:fill="auto"/>
        <w:spacing w:line="360" w:lineRule="auto"/>
        <w:ind w:firstLine="0"/>
        <w:rPr>
          <w:sz w:val="24"/>
          <w:szCs w:val="24"/>
        </w:rPr>
      </w:pPr>
      <w:r w:rsidRPr="00BA2FC9">
        <w:rPr>
          <w:rStyle w:val="Bodytext120"/>
          <w:color w:val="000000"/>
          <w:sz w:val="24"/>
          <w:szCs w:val="24"/>
          <w:lang w:eastAsia="vi-VN"/>
        </w:rPr>
        <w:t>Máu: Giảm nhẹ tiểu cầu, giảm bạch cầu, thiếu máu tan máu.</w:t>
      </w:r>
    </w:p>
    <w:p w:rsidR="00081EE9" w:rsidRPr="00BA2FC9" w:rsidRDefault="00081EE9" w:rsidP="00EF3162">
      <w:pPr>
        <w:pStyle w:val="Bodytext121"/>
        <w:shd w:val="clear" w:color="auto" w:fill="auto"/>
        <w:spacing w:line="360" w:lineRule="auto"/>
        <w:ind w:firstLine="0"/>
        <w:rPr>
          <w:sz w:val="24"/>
          <w:szCs w:val="24"/>
        </w:rPr>
      </w:pPr>
      <w:r w:rsidRPr="00BA2FC9">
        <w:rPr>
          <w:rStyle w:val="Bodytext120"/>
          <w:color w:val="000000"/>
          <w:sz w:val="24"/>
          <w:szCs w:val="24"/>
          <w:lang w:eastAsia="vi-VN"/>
        </w:rPr>
        <w:t>Tiêu hóa: Viêm đại tràng có màng giả.</w:t>
      </w:r>
    </w:p>
    <w:p w:rsidR="00081EE9" w:rsidRPr="00BA2FC9" w:rsidRDefault="00081EE9" w:rsidP="00EF3162">
      <w:pPr>
        <w:pStyle w:val="Bodytext121"/>
        <w:shd w:val="clear" w:color="auto" w:fill="auto"/>
        <w:spacing w:line="360" w:lineRule="auto"/>
        <w:ind w:firstLine="0"/>
        <w:rPr>
          <w:sz w:val="24"/>
          <w:szCs w:val="24"/>
        </w:rPr>
      </w:pPr>
      <w:r w:rsidRPr="00BA2FC9">
        <w:rPr>
          <w:rStyle w:val="Bodytext120"/>
          <w:color w:val="000000"/>
          <w:sz w:val="24"/>
          <w:szCs w:val="24"/>
          <w:lang w:eastAsia="vi-VN"/>
        </w:rPr>
        <w:t xml:space="preserve">Da: Hội chứng </w:t>
      </w:r>
      <w:r w:rsidRPr="00BA2FC9">
        <w:rPr>
          <w:rStyle w:val="Bodytext120"/>
          <w:color w:val="000000"/>
          <w:sz w:val="24"/>
          <w:szCs w:val="24"/>
          <w:lang w:val="de-DE" w:eastAsia="de-DE"/>
        </w:rPr>
        <w:t xml:space="preserve">Stevens-Johnson, </w:t>
      </w:r>
      <w:r w:rsidRPr="00BA2FC9">
        <w:rPr>
          <w:rStyle w:val="Bodytext120"/>
          <w:color w:val="000000"/>
          <w:sz w:val="24"/>
          <w:szCs w:val="24"/>
          <w:lang w:eastAsia="vi-VN"/>
        </w:rPr>
        <w:t>ban đỏ đa dạng, viêm da bong, hoại tử biểu bì do ngộ độc.</w:t>
      </w:r>
    </w:p>
    <w:p w:rsidR="00081EE9" w:rsidRPr="00BA2FC9" w:rsidRDefault="00081EE9" w:rsidP="00EF3162">
      <w:pPr>
        <w:pStyle w:val="Bodytext121"/>
        <w:shd w:val="clear" w:color="auto" w:fill="auto"/>
        <w:spacing w:after="60" w:line="360" w:lineRule="auto"/>
        <w:ind w:firstLine="0"/>
        <w:rPr>
          <w:sz w:val="24"/>
          <w:szCs w:val="24"/>
        </w:rPr>
      </w:pPr>
      <w:r w:rsidRPr="00BA2FC9">
        <w:rPr>
          <w:rStyle w:val="Bodytext120"/>
          <w:color w:val="000000"/>
          <w:sz w:val="24"/>
          <w:szCs w:val="24"/>
          <w:lang w:eastAsia="vi-VN"/>
        </w:rPr>
        <w:t>Thận: Viêm thận kẽ.</w:t>
      </w:r>
    </w:p>
    <w:p w:rsidR="00081EE9" w:rsidRPr="00BA2FC9" w:rsidRDefault="00081EE9" w:rsidP="00A57256">
      <w:pPr>
        <w:pStyle w:val="Bodytext151"/>
        <w:numPr>
          <w:ilvl w:val="0"/>
          <w:numId w:val="2"/>
        </w:numPr>
        <w:shd w:val="clear" w:color="auto" w:fill="auto"/>
        <w:spacing w:before="0" w:line="360" w:lineRule="auto"/>
        <w:rPr>
          <w:b w:val="0"/>
          <w:sz w:val="24"/>
          <w:szCs w:val="24"/>
          <w:u w:val="single"/>
        </w:rPr>
      </w:pPr>
      <w:r w:rsidRPr="00BA2FC9">
        <w:rPr>
          <w:rStyle w:val="Bodytext150"/>
          <w:b/>
          <w:color w:val="000000"/>
          <w:sz w:val="24"/>
          <w:szCs w:val="24"/>
          <w:u w:val="single"/>
          <w:lang w:eastAsia="vi-VN"/>
        </w:rPr>
        <w:t>Hướng dẫn cách xử trí ADR</w:t>
      </w:r>
      <w:r w:rsidR="00A57256" w:rsidRPr="00BA2FC9">
        <w:rPr>
          <w:rStyle w:val="Bodytext150"/>
          <w:b/>
          <w:color w:val="000000"/>
          <w:sz w:val="24"/>
          <w:szCs w:val="24"/>
          <w:u w:val="single"/>
          <w:lang w:eastAsia="vi-VN"/>
        </w:rPr>
        <w:t>:</w:t>
      </w:r>
    </w:p>
    <w:p w:rsidR="00081EE9" w:rsidRPr="00BA2FC9" w:rsidRDefault="00A57256" w:rsidP="00EF3162">
      <w:pPr>
        <w:pStyle w:val="Bodytext121"/>
        <w:shd w:val="clear" w:color="auto" w:fill="auto"/>
        <w:spacing w:line="360" w:lineRule="auto"/>
        <w:ind w:firstLine="0"/>
        <w:rPr>
          <w:sz w:val="24"/>
          <w:szCs w:val="24"/>
        </w:rPr>
      </w:pPr>
      <w:r w:rsidRPr="00BA2FC9">
        <w:rPr>
          <w:rStyle w:val="Bodytext120"/>
          <w:color w:val="000000"/>
          <w:sz w:val="24"/>
          <w:szCs w:val="24"/>
          <w:lang w:eastAsia="vi-VN"/>
        </w:rPr>
        <w:t xml:space="preserve">  </w:t>
      </w:r>
      <w:r w:rsidR="00081EE9" w:rsidRPr="00BA2FC9">
        <w:rPr>
          <w:rStyle w:val="Bodytext120"/>
          <w:color w:val="000000"/>
          <w:sz w:val="24"/>
          <w:szCs w:val="24"/>
          <w:lang w:eastAsia="vi-VN"/>
        </w:rPr>
        <w:t xml:space="preserve">Nếu phản ứng dị ứng xảy ra như ban đỏ, phù Quincke, sốc phản vệ, hội chứng </w:t>
      </w:r>
      <w:r w:rsidR="00081EE9" w:rsidRPr="00BA2FC9">
        <w:rPr>
          <w:rStyle w:val="Bodytext120"/>
          <w:color w:val="000000"/>
          <w:sz w:val="24"/>
          <w:szCs w:val="24"/>
          <w:lang w:val="de-DE" w:eastAsia="de-DE"/>
        </w:rPr>
        <w:t xml:space="preserve">Stevens-Johnson, </w:t>
      </w:r>
      <w:r w:rsidR="00081EE9" w:rsidRPr="00BA2FC9">
        <w:rPr>
          <w:rStyle w:val="Bodytext120"/>
          <w:color w:val="000000"/>
          <w:sz w:val="24"/>
          <w:szCs w:val="24"/>
          <w:lang w:eastAsia="vi-VN"/>
        </w:rPr>
        <w:t>phải ngừng liệu pháp amoxicilin và ngay lập tức điều trị cấp cứu bằng adrenalin, thở oxygen, liệu pháp corticoid tiêm tĩnh mạch và thông khí, kể cả đặt nội khí quản và không bao giờ được điều trị bằng penicilin hoặc cephalosporin nữa.</w:t>
      </w:r>
    </w:p>
    <w:p w:rsidR="00186CA3" w:rsidRPr="00BA2FC9" w:rsidRDefault="00081EE9" w:rsidP="00EF3162">
      <w:pPr>
        <w:shd w:val="clear" w:color="auto" w:fill="FFFFFF"/>
        <w:spacing w:before="100" w:beforeAutospacing="1" w:after="157"/>
        <w:jc w:val="left"/>
        <w:rPr>
          <w:rFonts w:eastAsia="Times New Roman" w:cs="Times New Roman"/>
          <w:sz w:val="24"/>
          <w:szCs w:val="24"/>
        </w:rPr>
      </w:pPr>
      <w:r w:rsidRPr="00BA2FC9">
        <w:rPr>
          <w:rStyle w:val="Bodytext120"/>
          <w:rFonts w:cs="Arial Unicode MS"/>
          <w:sz w:val="24"/>
          <w:szCs w:val="24"/>
        </w:rPr>
        <w:t xml:space="preserve">Viêm đại tràng có màng giả: Nếu nhẹ: Ngừng thuốc; nếu nặng (khả năng do </w:t>
      </w:r>
      <w:r w:rsidRPr="00BA2FC9">
        <w:rPr>
          <w:rStyle w:val="Bodytext12Italic"/>
          <w:rFonts w:cs="Arial Unicode MS"/>
          <w:sz w:val="24"/>
          <w:szCs w:val="24"/>
          <w:lang w:val="de-DE" w:eastAsia="de-DE"/>
        </w:rPr>
        <w:t xml:space="preserve">Clostridium </w:t>
      </w:r>
      <w:r w:rsidRPr="00BA2FC9">
        <w:rPr>
          <w:rStyle w:val="Bodytext12Italic"/>
          <w:rFonts w:cs="Arial Unicode MS"/>
          <w:sz w:val="24"/>
          <w:szCs w:val="24"/>
          <w:lang w:val="fr-FR" w:eastAsia="fr-FR"/>
        </w:rPr>
        <w:t>difficile):</w:t>
      </w:r>
      <w:r w:rsidRPr="00BA2FC9">
        <w:rPr>
          <w:rStyle w:val="Bodytext120"/>
          <w:rFonts w:cs="Arial Unicode MS"/>
          <w:sz w:val="24"/>
          <w:szCs w:val="24"/>
          <w:lang w:val="fr-FR" w:eastAsia="fr-FR"/>
        </w:rPr>
        <w:t xml:space="preserve"> </w:t>
      </w:r>
      <w:r w:rsidRPr="00BA2FC9">
        <w:rPr>
          <w:rStyle w:val="Bodytext120"/>
          <w:rFonts w:cs="Arial Unicode MS"/>
          <w:sz w:val="24"/>
          <w:szCs w:val="24"/>
        </w:rPr>
        <w:t xml:space="preserve">Bồi phụ nước và điện giải, dùng kháng sinh chống </w:t>
      </w:r>
      <w:r w:rsidRPr="00BA2FC9">
        <w:rPr>
          <w:rStyle w:val="Bodytext12Italic"/>
          <w:rFonts w:cs="Arial Unicode MS"/>
          <w:sz w:val="24"/>
          <w:szCs w:val="24"/>
          <w:lang w:val="fr-FR" w:eastAsia="fr-FR"/>
        </w:rPr>
        <w:t>Clostridium</w:t>
      </w:r>
      <w:r w:rsidRPr="00BA2FC9">
        <w:rPr>
          <w:rStyle w:val="Bodytext120"/>
          <w:rFonts w:cs="Arial Unicode MS"/>
          <w:sz w:val="24"/>
          <w:szCs w:val="24"/>
          <w:lang w:val="fr-FR" w:eastAsia="fr-FR"/>
        </w:rPr>
        <w:t xml:space="preserve"> (metronidazol, </w:t>
      </w:r>
      <w:r w:rsidRPr="00BA2FC9">
        <w:rPr>
          <w:rStyle w:val="Bodytext120"/>
          <w:rFonts w:cs="Arial Unicode MS"/>
          <w:sz w:val="24"/>
          <w:szCs w:val="24"/>
        </w:rPr>
        <w:t>vancomycin)</w:t>
      </w:r>
      <w:r w:rsidR="00B01136" w:rsidRPr="00BA2FC9">
        <w:rPr>
          <w:rStyle w:val="Bodytext120"/>
          <w:rFonts w:cs="Arial Unicode MS"/>
          <w:sz w:val="24"/>
          <w:szCs w:val="24"/>
        </w:rPr>
        <w:t>.</w:t>
      </w:r>
    </w:p>
    <w:p w:rsidR="00AF5AFF" w:rsidRPr="00BA2FC9" w:rsidRDefault="00AF5AFF" w:rsidP="00941A36">
      <w:pPr>
        <w:pStyle w:val="Heading81"/>
        <w:keepNext/>
        <w:keepLines/>
        <w:numPr>
          <w:ilvl w:val="0"/>
          <w:numId w:val="2"/>
        </w:numPr>
        <w:shd w:val="clear" w:color="auto" w:fill="auto"/>
        <w:spacing w:before="0" w:line="360" w:lineRule="auto"/>
        <w:ind w:right="3020"/>
        <w:jc w:val="left"/>
        <w:rPr>
          <w:sz w:val="24"/>
          <w:szCs w:val="24"/>
        </w:rPr>
      </w:pPr>
      <w:bookmarkStart w:id="6" w:name="bookmark365"/>
      <w:r w:rsidRPr="00BA2FC9">
        <w:rPr>
          <w:rStyle w:val="Heading8"/>
          <w:b/>
          <w:bCs/>
          <w:color w:val="000000"/>
          <w:sz w:val="24"/>
          <w:szCs w:val="24"/>
          <w:u w:val="single"/>
          <w:lang w:eastAsia="vi-VN"/>
        </w:rPr>
        <w:t>Liều lượ</w:t>
      </w:r>
      <w:r w:rsidR="00286358" w:rsidRPr="00BA2FC9">
        <w:rPr>
          <w:rStyle w:val="Heading8"/>
          <w:b/>
          <w:bCs/>
          <w:color w:val="000000"/>
          <w:sz w:val="24"/>
          <w:szCs w:val="24"/>
          <w:u w:val="single"/>
          <w:lang w:eastAsia="vi-VN"/>
        </w:rPr>
        <w:t xml:space="preserve">ng và cách dùng, </w:t>
      </w:r>
      <w:r w:rsidRPr="00BA2FC9">
        <w:rPr>
          <w:rStyle w:val="Heading89pt"/>
          <w:b/>
          <w:bCs/>
          <w:i w:val="0"/>
          <w:color w:val="000000"/>
          <w:sz w:val="24"/>
          <w:szCs w:val="24"/>
          <w:u w:val="single"/>
          <w:lang w:eastAsia="vi-VN"/>
        </w:rPr>
        <w:t>Liều lượng</w:t>
      </w:r>
      <w:r w:rsidRPr="00BA2FC9">
        <w:rPr>
          <w:rStyle w:val="Heading89pt"/>
          <w:b/>
          <w:bCs/>
          <w:color w:val="000000"/>
          <w:sz w:val="24"/>
          <w:szCs w:val="24"/>
          <w:lang w:eastAsia="vi-VN"/>
        </w:rPr>
        <w:t>:</w:t>
      </w:r>
      <w:bookmarkEnd w:id="6"/>
    </w:p>
    <w:p w:rsidR="00AF5AFF" w:rsidRPr="00BA2FC9" w:rsidRDefault="00B95C3B" w:rsidP="00941A36">
      <w:pPr>
        <w:pStyle w:val="Bodytext121"/>
        <w:shd w:val="clear" w:color="auto" w:fill="auto"/>
        <w:spacing w:line="360" w:lineRule="auto"/>
        <w:ind w:firstLine="0"/>
        <w:rPr>
          <w:sz w:val="24"/>
          <w:szCs w:val="24"/>
        </w:rPr>
      </w:pPr>
      <w:r w:rsidRPr="00BA2FC9">
        <w:rPr>
          <w:rStyle w:val="Bodytext12"/>
          <w:color w:val="000000"/>
          <w:sz w:val="24"/>
          <w:szCs w:val="24"/>
          <w:lang w:eastAsia="vi-VN"/>
        </w:rPr>
        <w:t xml:space="preserve">  </w:t>
      </w:r>
      <w:proofErr w:type="gramStart"/>
      <w:r w:rsidR="00AF5AFF" w:rsidRPr="00BA2FC9">
        <w:rPr>
          <w:rStyle w:val="Bodytext12"/>
          <w:color w:val="000000"/>
          <w:sz w:val="24"/>
          <w:szCs w:val="24"/>
          <w:lang w:eastAsia="vi-VN"/>
        </w:rPr>
        <w:t>Liều lượng thường được biểu thị dưới dạng amoxicilin trong phối hợp.</w:t>
      </w:r>
      <w:proofErr w:type="gramEnd"/>
      <w:r w:rsidR="00AF5AFF" w:rsidRPr="00BA2FC9">
        <w:rPr>
          <w:rStyle w:val="Bodytext12"/>
          <w:color w:val="000000"/>
          <w:sz w:val="24"/>
          <w:szCs w:val="24"/>
          <w:lang w:eastAsia="vi-VN"/>
        </w:rPr>
        <w:t xml:space="preserve"> Vì chế phấm dạng viên và bột pha hỗn dịch chứa amoxicilin và acid clavulanic với các tỷ lệ phối hợp khác nhau (2:1, 4:1 hoặc 7:1) nên không thể thay thế nhau được (thí dụ 2 viên 250 mg/125 mg không tương đương với 1 viên 500 mg/125 mg vì cùng chứa một lượng acid clavulanic; 1 viên nén 250 mg/125 mg không tương đương với 1 viên nhai 250 mg/62</w:t>
      </w:r>
      <w:proofErr w:type="gramStart"/>
      <w:r w:rsidR="00AF5AFF" w:rsidRPr="00BA2FC9">
        <w:rPr>
          <w:rStyle w:val="Bodytext12"/>
          <w:color w:val="000000"/>
          <w:sz w:val="24"/>
          <w:szCs w:val="24"/>
          <w:lang w:eastAsia="vi-VN"/>
        </w:rPr>
        <w:t>,5</w:t>
      </w:r>
      <w:proofErr w:type="gramEnd"/>
      <w:r w:rsidR="00AF5AFF" w:rsidRPr="00BA2FC9">
        <w:rPr>
          <w:rStyle w:val="Bodytext12"/>
          <w:color w:val="000000"/>
          <w:sz w:val="24"/>
          <w:szCs w:val="24"/>
          <w:lang w:eastAsia="vi-VN"/>
        </w:rPr>
        <w:t xml:space="preserve"> mg).</w:t>
      </w:r>
    </w:p>
    <w:p w:rsidR="00AF5AFF" w:rsidRPr="00BA2FC9" w:rsidRDefault="00AF5AFF" w:rsidP="00941A36">
      <w:pPr>
        <w:pStyle w:val="Bodytext121"/>
        <w:shd w:val="clear" w:color="auto" w:fill="auto"/>
        <w:spacing w:line="360" w:lineRule="auto"/>
        <w:ind w:firstLine="0"/>
        <w:rPr>
          <w:sz w:val="24"/>
          <w:szCs w:val="24"/>
        </w:rPr>
      </w:pPr>
      <w:r w:rsidRPr="00BA2FC9">
        <w:rPr>
          <w:rStyle w:val="Bodytext12"/>
          <w:color w:val="000000"/>
          <w:sz w:val="24"/>
          <w:szCs w:val="24"/>
          <w:lang w:eastAsia="vi-VN"/>
        </w:rPr>
        <w:t>Liều người lớn và trẻ em trên 40 kg:</w:t>
      </w:r>
    </w:p>
    <w:p w:rsidR="00AF5AFF" w:rsidRPr="00BA2FC9" w:rsidRDefault="00AF5AFF" w:rsidP="00941A36">
      <w:pPr>
        <w:pStyle w:val="Bodytext121"/>
        <w:shd w:val="clear" w:color="auto" w:fill="auto"/>
        <w:spacing w:line="360" w:lineRule="auto"/>
        <w:ind w:firstLine="0"/>
        <w:rPr>
          <w:sz w:val="24"/>
          <w:szCs w:val="24"/>
        </w:rPr>
      </w:pPr>
      <w:r w:rsidRPr="00BA2FC9">
        <w:rPr>
          <w:rStyle w:val="Bodytext12"/>
          <w:color w:val="000000"/>
          <w:sz w:val="24"/>
          <w:szCs w:val="24"/>
          <w:lang w:eastAsia="vi-VN"/>
        </w:rPr>
        <w:t>1 viên 250 mg (250 mg/125 mg) cách 8 giờ/lần hoặc 1 viên 500 mg (500 mg/125 mg) cách 12 giờ/lần.</w:t>
      </w:r>
    </w:p>
    <w:p w:rsidR="00AF5AFF" w:rsidRPr="00BA2FC9" w:rsidRDefault="00AF5AFF" w:rsidP="00941A36">
      <w:pPr>
        <w:pStyle w:val="Bodytext121"/>
        <w:shd w:val="clear" w:color="auto" w:fill="auto"/>
        <w:spacing w:line="360" w:lineRule="auto"/>
        <w:ind w:firstLine="0"/>
        <w:rPr>
          <w:sz w:val="24"/>
          <w:szCs w:val="24"/>
        </w:rPr>
      </w:pPr>
      <w:r w:rsidRPr="00BA2FC9">
        <w:rPr>
          <w:rStyle w:val="Bodytext12"/>
          <w:color w:val="000000"/>
          <w:sz w:val="24"/>
          <w:szCs w:val="24"/>
          <w:lang w:eastAsia="vi-VN"/>
        </w:rPr>
        <w:t xml:space="preserve">Đối với nhiễm khuấn nặng và nhiễm khuấn đường hô hấp: 1 viên 500 mg (500 mg/125 mg) cách 8 giờ/lần hoặc 1 viên 875 mg (875 mg/125 mg) cách 12 giờ/lần. Nếu khó nuốt, có thể dùng hỗn dịch uống chứa 125 mg hoặc 250 mg amoxicilin/5 ml thay cho viên 500 mg hoặc hỗn dịch uống </w:t>
      </w:r>
      <w:r w:rsidRPr="00BA2FC9">
        <w:rPr>
          <w:rStyle w:val="Bodytext12"/>
          <w:color w:val="000000"/>
          <w:sz w:val="24"/>
          <w:szCs w:val="24"/>
          <w:lang w:eastAsia="vi-VN"/>
        </w:rPr>
        <w:lastRenderedPageBreak/>
        <w:t>chứa 200 mg amoxicilin/5 ml thay cho viên 875 mg.</w:t>
      </w:r>
    </w:p>
    <w:p w:rsidR="00AF5AFF" w:rsidRPr="00BA2FC9" w:rsidRDefault="00AF5AFF" w:rsidP="00941A36">
      <w:pPr>
        <w:pStyle w:val="Bodytext121"/>
        <w:shd w:val="clear" w:color="auto" w:fill="auto"/>
        <w:spacing w:line="360" w:lineRule="auto"/>
        <w:ind w:firstLine="0"/>
        <w:rPr>
          <w:sz w:val="24"/>
          <w:szCs w:val="24"/>
        </w:rPr>
      </w:pPr>
      <w:r w:rsidRPr="00BA2FC9">
        <w:rPr>
          <w:rStyle w:val="Bodytext12"/>
          <w:color w:val="000000"/>
          <w:sz w:val="24"/>
          <w:szCs w:val="24"/>
          <w:lang w:eastAsia="vi-VN"/>
        </w:rPr>
        <w:t>Người cao tuổi: Không cần điều chỉnh liều trừ khi độ thanh thải creatinin &lt; 30 ml/phút.</w:t>
      </w:r>
    </w:p>
    <w:p w:rsidR="00AF5AFF" w:rsidRPr="00BA2FC9" w:rsidRDefault="00AF5AFF" w:rsidP="00941A36">
      <w:pPr>
        <w:pStyle w:val="Bodytext121"/>
        <w:shd w:val="clear" w:color="auto" w:fill="auto"/>
        <w:spacing w:line="360" w:lineRule="auto"/>
        <w:ind w:firstLine="0"/>
        <w:rPr>
          <w:sz w:val="24"/>
          <w:szCs w:val="24"/>
        </w:rPr>
      </w:pPr>
      <w:r w:rsidRPr="00BA2FC9">
        <w:rPr>
          <w:rStyle w:val="Bodytext12"/>
          <w:color w:val="000000"/>
          <w:sz w:val="24"/>
          <w:szCs w:val="24"/>
          <w:lang w:eastAsia="vi-VN"/>
        </w:rPr>
        <w:t>Liều trẻ em dưới 40 kg cân nặng:</w:t>
      </w:r>
    </w:p>
    <w:p w:rsidR="00AF5AFF" w:rsidRPr="00BA2FC9" w:rsidRDefault="00AF5AFF" w:rsidP="00941A36">
      <w:pPr>
        <w:pStyle w:val="Bodytext121"/>
        <w:shd w:val="clear" w:color="auto" w:fill="auto"/>
        <w:spacing w:line="360" w:lineRule="auto"/>
        <w:ind w:firstLine="0"/>
        <w:rPr>
          <w:sz w:val="24"/>
          <w:szCs w:val="24"/>
        </w:rPr>
      </w:pPr>
      <w:r w:rsidRPr="00BA2FC9">
        <w:rPr>
          <w:rStyle w:val="Bodytext12"/>
          <w:color w:val="000000"/>
          <w:sz w:val="24"/>
          <w:szCs w:val="24"/>
          <w:lang w:eastAsia="vi-VN"/>
        </w:rPr>
        <w:t>Trẻ em dưới 40 kg cân nặng không được dùng viên bao phim 250 mg do chứa liều cao acid clavulanic.</w:t>
      </w:r>
    </w:p>
    <w:p w:rsidR="00AF5AFF" w:rsidRPr="00BA2FC9" w:rsidRDefault="00AF5AFF" w:rsidP="00941A36">
      <w:pPr>
        <w:pStyle w:val="Bodytext121"/>
        <w:shd w:val="clear" w:color="auto" w:fill="auto"/>
        <w:spacing w:line="360" w:lineRule="auto"/>
        <w:ind w:firstLine="0"/>
        <w:rPr>
          <w:sz w:val="24"/>
          <w:szCs w:val="24"/>
        </w:rPr>
      </w:pPr>
      <w:r w:rsidRPr="00BA2FC9">
        <w:rPr>
          <w:rStyle w:val="Bodytext12"/>
          <w:color w:val="000000"/>
          <w:sz w:val="24"/>
          <w:szCs w:val="24"/>
          <w:lang w:eastAsia="vi-VN"/>
        </w:rPr>
        <w:t xml:space="preserve">Trẻ </w:t>
      </w:r>
      <w:proofErr w:type="gramStart"/>
      <w:r w:rsidRPr="00BA2FC9">
        <w:rPr>
          <w:rStyle w:val="Bodytext12"/>
          <w:color w:val="000000"/>
          <w:sz w:val="24"/>
          <w:szCs w:val="24"/>
          <w:lang w:eastAsia="vi-VN"/>
        </w:rPr>
        <w:t>sơ</w:t>
      </w:r>
      <w:proofErr w:type="gramEnd"/>
      <w:r w:rsidRPr="00BA2FC9">
        <w:rPr>
          <w:rStyle w:val="Bodytext12"/>
          <w:color w:val="000000"/>
          <w:sz w:val="24"/>
          <w:szCs w:val="24"/>
          <w:lang w:eastAsia="vi-VN"/>
        </w:rPr>
        <w:t xml:space="preserve"> sinh và dưới 12 tuần tuổi:</w:t>
      </w:r>
    </w:p>
    <w:p w:rsidR="00AF5AFF" w:rsidRPr="00BA2FC9" w:rsidRDefault="00AF5AFF" w:rsidP="00941A36">
      <w:pPr>
        <w:pStyle w:val="Bodytext121"/>
        <w:shd w:val="clear" w:color="auto" w:fill="auto"/>
        <w:spacing w:line="360" w:lineRule="auto"/>
        <w:ind w:firstLine="0"/>
        <w:rPr>
          <w:sz w:val="24"/>
          <w:szCs w:val="24"/>
        </w:rPr>
      </w:pPr>
      <w:proofErr w:type="gramStart"/>
      <w:r w:rsidRPr="00BA2FC9">
        <w:rPr>
          <w:rStyle w:val="Bodytext12"/>
          <w:color w:val="000000"/>
          <w:sz w:val="24"/>
          <w:szCs w:val="24"/>
          <w:lang w:eastAsia="vi-VN"/>
        </w:rPr>
        <w:t>30 mg/kg amoxicilin/ngày, chia 2 lần cách nhau 12 giờ (dùng dạng hỗn dịch 125 mg/5 ml).</w:t>
      </w:r>
      <w:proofErr w:type="gramEnd"/>
    </w:p>
    <w:p w:rsidR="00AF5AFF" w:rsidRPr="00BA2FC9" w:rsidRDefault="00AF5AFF" w:rsidP="00941A36">
      <w:pPr>
        <w:pStyle w:val="Bodytext121"/>
        <w:shd w:val="clear" w:color="auto" w:fill="auto"/>
        <w:spacing w:line="360" w:lineRule="auto"/>
        <w:ind w:firstLine="0"/>
        <w:rPr>
          <w:sz w:val="24"/>
          <w:szCs w:val="24"/>
        </w:rPr>
      </w:pPr>
      <w:r w:rsidRPr="00BA2FC9">
        <w:rPr>
          <w:rStyle w:val="Bodytext12"/>
          <w:color w:val="000000"/>
          <w:sz w:val="24"/>
          <w:szCs w:val="24"/>
          <w:lang w:eastAsia="vi-VN"/>
        </w:rPr>
        <w:t>Trẻ trên 12 tuần tuổi:</w:t>
      </w:r>
    </w:p>
    <w:p w:rsidR="00AF5AFF" w:rsidRPr="00BA2FC9" w:rsidRDefault="00AF5AFF" w:rsidP="00941A36">
      <w:pPr>
        <w:pStyle w:val="Bodytext121"/>
        <w:shd w:val="clear" w:color="auto" w:fill="auto"/>
        <w:spacing w:line="360" w:lineRule="auto"/>
        <w:ind w:firstLine="0"/>
        <w:rPr>
          <w:sz w:val="24"/>
          <w:szCs w:val="24"/>
        </w:rPr>
      </w:pPr>
      <w:r w:rsidRPr="00BA2FC9">
        <w:rPr>
          <w:rStyle w:val="Bodytext12"/>
          <w:color w:val="000000"/>
          <w:sz w:val="24"/>
          <w:szCs w:val="24"/>
          <w:lang w:eastAsia="vi-VN"/>
        </w:rPr>
        <w:t>Viêm xoang, nhiễm khuấn đường hô hấp dưới, các nhiễm khuấn nặng: 45 mg/kg amoxicilin/ngày, chia 2 lần cách nhau 12 giờ (dùng dạng hỗn dịch 200 mg/5 ml hoặc viên nhai 200 mg, 400 mg) hoặc 40 mg/kg amoxicilin/ngày, chia 3 lần cách nhau 8 giờ (dùng dạng hỗn dịch 125 mg/5ml, 250 mg/5ml hoặc viên nhai 125 mg, 250 mg).</w:t>
      </w:r>
    </w:p>
    <w:p w:rsidR="00AF5AFF" w:rsidRPr="00BA2FC9" w:rsidRDefault="00AF5AFF" w:rsidP="00941A36">
      <w:pPr>
        <w:pStyle w:val="Bodytext121"/>
        <w:shd w:val="clear" w:color="auto" w:fill="auto"/>
        <w:spacing w:line="360" w:lineRule="auto"/>
        <w:ind w:firstLine="0"/>
        <w:rPr>
          <w:sz w:val="24"/>
          <w:szCs w:val="24"/>
        </w:rPr>
      </w:pPr>
      <w:r w:rsidRPr="00BA2FC9">
        <w:rPr>
          <w:rStyle w:val="Bodytext12"/>
          <w:color w:val="000000"/>
          <w:sz w:val="24"/>
          <w:szCs w:val="24"/>
          <w:lang w:eastAsia="vi-VN"/>
        </w:rPr>
        <w:t>Các nhiễm khuấn nhẹ hơn: 25 mg/kg amoxicilin/ngày, chia 2 lần cách nhau 12 giờ (dùng dạng hỗn dịch 200 mg/5ml hoặc viên nhai 200 mg, 400 mg) hoặc 20 mg/kg amoxicilin/ngày, chia 3 lần cách nhau 8 giờ (dùng dạng hỗn dịch 125 mg/5 ml, 250 mg/5 ml hoặc viên nhai 125 mg, 250 mg).</w:t>
      </w:r>
    </w:p>
    <w:p w:rsidR="00AF5AFF" w:rsidRPr="00BA2FC9" w:rsidRDefault="00AF5AFF" w:rsidP="00941A36">
      <w:pPr>
        <w:pStyle w:val="Bodytext121"/>
        <w:shd w:val="clear" w:color="auto" w:fill="auto"/>
        <w:spacing w:line="360" w:lineRule="auto"/>
        <w:ind w:firstLine="0"/>
        <w:rPr>
          <w:sz w:val="24"/>
          <w:szCs w:val="24"/>
        </w:rPr>
      </w:pPr>
      <w:r w:rsidRPr="00BA2FC9">
        <w:rPr>
          <w:rStyle w:val="Bodytext12"/>
          <w:color w:val="000000"/>
          <w:sz w:val="24"/>
          <w:szCs w:val="24"/>
          <w:lang w:eastAsia="vi-VN"/>
        </w:rPr>
        <w:t>Viêm tai giữa cấp: 90 mg/kg amoxicilin/ngày, 6,4 mg/kg acid clavulanic/ngày, chia 2 lần, uống trong 10 ngày với trẻ dưới 6 tuổi bị viêm tai giữa nặng hoặc trong 5 - 7 ngày với trẻ trên 6 tuổi bị viêm nhẹ hoặc vừa.</w:t>
      </w:r>
    </w:p>
    <w:p w:rsidR="00AF5AFF" w:rsidRPr="00BA2FC9" w:rsidRDefault="00AF5AFF" w:rsidP="00941A36">
      <w:pPr>
        <w:pStyle w:val="Bodytext121"/>
        <w:shd w:val="clear" w:color="auto" w:fill="auto"/>
        <w:spacing w:line="360" w:lineRule="auto"/>
        <w:ind w:firstLine="0"/>
        <w:jc w:val="left"/>
        <w:rPr>
          <w:sz w:val="24"/>
          <w:szCs w:val="24"/>
        </w:rPr>
      </w:pPr>
      <w:r w:rsidRPr="00BA2FC9">
        <w:rPr>
          <w:rStyle w:val="Bodytext12"/>
          <w:color w:val="000000"/>
          <w:sz w:val="24"/>
          <w:szCs w:val="24"/>
          <w:lang w:eastAsia="vi-VN"/>
        </w:rPr>
        <w:t>Suy thận:</w:t>
      </w:r>
    </w:p>
    <w:p w:rsidR="00AF5AFF" w:rsidRPr="00BA2FC9" w:rsidRDefault="00AF5AFF" w:rsidP="00941A36">
      <w:pPr>
        <w:pStyle w:val="Bodytext121"/>
        <w:shd w:val="clear" w:color="auto" w:fill="auto"/>
        <w:spacing w:line="360" w:lineRule="auto"/>
        <w:ind w:firstLine="0"/>
        <w:jc w:val="left"/>
        <w:rPr>
          <w:sz w:val="24"/>
          <w:szCs w:val="24"/>
        </w:rPr>
      </w:pPr>
      <w:proofErr w:type="gramStart"/>
      <w:r w:rsidRPr="00BA2FC9">
        <w:rPr>
          <w:rStyle w:val="Bodytext12"/>
          <w:color w:val="000000"/>
          <w:sz w:val="24"/>
          <w:szCs w:val="24"/>
          <w:lang w:eastAsia="vi-VN"/>
        </w:rPr>
        <w:t>Khi có tổn thương thận, phải thay đổi liều và/hoặc số lần cho thuốc để đáp ứng với tổn thương thận.</w:t>
      </w:r>
      <w:proofErr w:type="gramEnd"/>
    </w:p>
    <w:p w:rsidR="00AF5AFF" w:rsidRPr="00BA2FC9" w:rsidRDefault="00AF5AFF" w:rsidP="00941A36">
      <w:pPr>
        <w:pStyle w:val="Bodytext121"/>
        <w:shd w:val="clear" w:color="auto" w:fill="auto"/>
        <w:spacing w:after="22" w:line="360" w:lineRule="auto"/>
        <w:ind w:firstLine="0"/>
        <w:jc w:val="left"/>
        <w:rPr>
          <w:sz w:val="24"/>
          <w:szCs w:val="24"/>
        </w:rPr>
      </w:pPr>
      <w:r w:rsidRPr="00BA2FC9">
        <w:rPr>
          <w:rStyle w:val="Bodytext12Italic8"/>
          <w:color w:val="000000"/>
          <w:sz w:val="24"/>
          <w:szCs w:val="24"/>
          <w:lang w:eastAsia="vi-VN"/>
        </w:rPr>
        <w:t>Liều người lớn trong suy thận</w:t>
      </w:r>
      <w:r w:rsidRPr="00BA2FC9">
        <w:rPr>
          <w:rStyle w:val="Bodytext12"/>
          <w:color w:val="000000"/>
          <w:sz w:val="24"/>
          <w:szCs w:val="24"/>
          <w:lang w:eastAsia="vi-VN"/>
        </w:rPr>
        <w:t xml:space="preserve"> (tính </w:t>
      </w:r>
      <w:proofErr w:type="gramStart"/>
      <w:r w:rsidRPr="00BA2FC9">
        <w:rPr>
          <w:rStyle w:val="Bodytext12"/>
          <w:color w:val="000000"/>
          <w:sz w:val="24"/>
          <w:szCs w:val="24"/>
          <w:lang w:eastAsia="vi-VN"/>
        </w:rPr>
        <w:t>theo</w:t>
      </w:r>
      <w:proofErr w:type="gramEnd"/>
      <w:r w:rsidRPr="00BA2FC9">
        <w:rPr>
          <w:rStyle w:val="Bodytext12"/>
          <w:color w:val="000000"/>
          <w:sz w:val="24"/>
          <w:szCs w:val="24"/>
          <w:lang w:eastAsia="vi-VN"/>
        </w:rPr>
        <w:t xml:space="preserve"> hàm lượng amoxicilin):</w:t>
      </w:r>
    </w:p>
    <w:p w:rsidR="00AF5AFF" w:rsidRPr="00BA2FC9" w:rsidRDefault="00AF5AFF" w:rsidP="00941A36">
      <w:pPr>
        <w:pStyle w:val="Bodytext131"/>
        <w:shd w:val="clear" w:color="auto" w:fill="auto"/>
        <w:spacing w:line="360" w:lineRule="auto"/>
        <w:jc w:val="left"/>
        <w:rPr>
          <w:sz w:val="24"/>
          <w:szCs w:val="24"/>
        </w:rPr>
      </w:pPr>
      <w:r w:rsidRPr="00BA2FC9">
        <w:rPr>
          <w:rStyle w:val="Bodytext13"/>
          <w:color w:val="000000"/>
          <w:sz w:val="24"/>
          <w:szCs w:val="24"/>
          <w:lang w:eastAsia="vi-VN"/>
        </w:rPr>
        <w:t>Cách dùng:</w:t>
      </w:r>
    </w:p>
    <w:p w:rsidR="00014DC2" w:rsidRPr="00BA2FC9" w:rsidRDefault="00AF5AFF" w:rsidP="00941A36">
      <w:pPr>
        <w:pStyle w:val="NormalWeb"/>
        <w:shd w:val="clear" w:color="auto" w:fill="FFFFFF"/>
        <w:spacing w:before="0" w:beforeAutospacing="0" w:after="0" w:afterAutospacing="0" w:line="360" w:lineRule="auto"/>
        <w:jc w:val="both"/>
        <w:rPr>
          <w:rStyle w:val="Bodytext12"/>
          <w:color w:val="000000"/>
          <w:sz w:val="24"/>
          <w:szCs w:val="24"/>
          <w:lang w:eastAsia="vi-VN"/>
        </w:rPr>
      </w:pPr>
      <w:r w:rsidRPr="00BA2FC9">
        <w:rPr>
          <w:rStyle w:val="Bodytext12"/>
          <w:color w:val="000000"/>
          <w:sz w:val="24"/>
          <w:szCs w:val="24"/>
          <w:lang w:eastAsia="vi-VN"/>
        </w:rPr>
        <w:t>Không dùng thuốc quá 14 ngày mà không kiểm tra xem xét lại cách điều</w:t>
      </w:r>
    </w:p>
    <w:tbl>
      <w:tblPr>
        <w:tblW w:w="0" w:type="auto"/>
        <w:jc w:val="center"/>
        <w:tblInd w:w="-2594" w:type="dxa"/>
        <w:tblLayout w:type="fixed"/>
        <w:tblCellMar>
          <w:left w:w="0" w:type="dxa"/>
          <w:right w:w="0" w:type="dxa"/>
        </w:tblCellMar>
        <w:tblLook w:val="0000"/>
      </w:tblPr>
      <w:tblGrid>
        <w:gridCol w:w="2694"/>
        <w:gridCol w:w="3150"/>
        <w:gridCol w:w="1800"/>
      </w:tblGrid>
      <w:tr w:rsidR="00AF5AFF" w:rsidRPr="00BA2FC9" w:rsidTr="00417655">
        <w:trPr>
          <w:trHeight w:hRule="exact" w:val="581"/>
          <w:jc w:val="center"/>
        </w:trPr>
        <w:tc>
          <w:tcPr>
            <w:tcW w:w="2694" w:type="dxa"/>
            <w:tcBorders>
              <w:top w:val="single" w:sz="4" w:space="0" w:color="auto"/>
              <w:left w:val="single" w:sz="4" w:space="0" w:color="auto"/>
              <w:bottom w:val="nil"/>
              <w:right w:val="nil"/>
            </w:tcBorders>
            <w:shd w:val="clear" w:color="auto" w:fill="FFFFFF"/>
            <w:vAlign w:val="center"/>
          </w:tcPr>
          <w:p w:rsidR="00AF5AFF" w:rsidRPr="00BA2FC9" w:rsidRDefault="00AF5AFF" w:rsidP="00941A36">
            <w:pPr>
              <w:pStyle w:val="Bodytext121"/>
              <w:shd w:val="clear" w:color="auto" w:fill="auto"/>
              <w:spacing w:line="360" w:lineRule="auto"/>
              <w:ind w:left="540" w:hanging="260"/>
              <w:jc w:val="left"/>
              <w:rPr>
                <w:sz w:val="24"/>
                <w:szCs w:val="24"/>
              </w:rPr>
            </w:pPr>
            <w:r w:rsidRPr="00BA2FC9">
              <w:rPr>
                <w:rStyle w:val="Bodytext1210pt"/>
                <w:color w:val="000000"/>
                <w:sz w:val="24"/>
                <w:szCs w:val="24"/>
                <w:lang w:eastAsia="vi-VN"/>
              </w:rPr>
              <w:t>Độ thanh thải creatinin</w:t>
            </w:r>
          </w:p>
        </w:tc>
        <w:tc>
          <w:tcPr>
            <w:tcW w:w="3150" w:type="dxa"/>
            <w:tcBorders>
              <w:top w:val="single" w:sz="4" w:space="0" w:color="auto"/>
              <w:left w:val="single" w:sz="4" w:space="0" w:color="auto"/>
              <w:bottom w:val="nil"/>
              <w:right w:val="nil"/>
            </w:tcBorders>
            <w:shd w:val="clear" w:color="auto" w:fill="FFFFFF"/>
            <w:vAlign w:val="center"/>
          </w:tcPr>
          <w:p w:rsidR="00AF5AFF" w:rsidRPr="00BA2FC9" w:rsidRDefault="00AF5AFF" w:rsidP="00941A36">
            <w:pPr>
              <w:pStyle w:val="Bodytext121"/>
              <w:shd w:val="clear" w:color="auto" w:fill="auto"/>
              <w:spacing w:line="360" w:lineRule="auto"/>
              <w:ind w:firstLine="0"/>
              <w:jc w:val="center"/>
              <w:rPr>
                <w:sz w:val="24"/>
                <w:szCs w:val="24"/>
              </w:rPr>
            </w:pPr>
            <w:r w:rsidRPr="00BA2FC9">
              <w:rPr>
                <w:rStyle w:val="Bodytext1210pt"/>
                <w:color w:val="000000"/>
                <w:sz w:val="24"/>
                <w:szCs w:val="24"/>
                <w:lang w:eastAsia="vi-VN"/>
              </w:rPr>
              <w:t>Liều uống</w:t>
            </w:r>
          </w:p>
        </w:tc>
        <w:tc>
          <w:tcPr>
            <w:tcW w:w="1800" w:type="dxa"/>
            <w:tcBorders>
              <w:top w:val="single" w:sz="4" w:space="0" w:color="auto"/>
              <w:left w:val="single" w:sz="4" w:space="0" w:color="auto"/>
              <w:bottom w:val="nil"/>
              <w:right w:val="single" w:sz="4" w:space="0" w:color="auto"/>
            </w:tcBorders>
            <w:shd w:val="clear" w:color="auto" w:fill="FFFFFF"/>
            <w:vAlign w:val="center"/>
          </w:tcPr>
          <w:p w:rsidR="00AF5AFF" w:rsidRPr="00BA2FC9" w:rsidRDefault="00AF5AFF" w:rsidP="00941A36">
            <w:pPr>
              <w:pStyle w:val="Bodytext121"/>
              <w:shd w:val="clear" w:color="auto" w:fill="auto"/>
              <w:spacing w:line="360" w:lineRule="auto"/>
              <w:ind w:firstLine="0"/>
              <w:jc w:val="center"/>
              <w:rPr>
                <w:sz w:val="24"/>
                <w:szCs w:val="24"/>
              </w:rPr>
            </w:pPr>
            <w:r w:rsidRPr="00BA2FC9">
              <w:rPr>
                <w:rStyle w:val="Bodytext1210pt"/>
                <w:color w:val="000000"/>
                <w:sz w:val="24"/>
                <w:szCs w:val="24"/>
                <w:lang w:eastAsia="vi-VN"/>
              </w:rPr>
              <w:t>Liều tiêm</w:t>
            </w:r>
          </w:p>
        </w:tc>
      </w:tr>
      <w:tr w:rsidR="00AF5AFF" w:rsidRPr="00BA2FC9" w:rsidTr="00417655">
        <w:trPr>
          <w:trHeight w:hRule="exact" w:val="485"/>
          <w:jc w:val="center"/>
        </w:trPr>
        <w:tc>
          <w:tcPr>
            <w:tcW w:w="2694" w:type="dxa"/>
            <w:tcBorders>
              <w:top w:val="single" w:sz="4" w:space="0" w:color="auto"/>
              <w:left w:val="single" w:sz="4" w:space="0" w:color="auto"/>
              <w:bottom w:val="nil"/>
              <w:right w:val="nil"/>
            </w:tcBorders>
            <w:shd w:val="clear" w:color="auto" w:fill="FFFFFF"/>
            <w:vAlign w:val="center"/>
          </w:tcPr>
          <w:p w:rsidR="00AF5AFF" w:rsidRPr="00BA2FC9" w:rsidRDefault="00AF5AFF" w:rsidP="00941A36">
            <w:pPr>
              <w:pStyle w:val="Bodytext121"/>
              <w:shd w:val="clear" w:color="auto" w:fill="auto"/>
              <w:spacing w:line="360" w:lineRule="auto"/>
              <w:ind w:left="540" w:hanging="260"/>
              <w:jc w:val="left"/>
              <w:rPr>
                <w:sz w:val="24"/>
                <w:szCs w:val="24"/>
              </w:rPr>
            </w:pPr>
            <w:r w:rsidRPr="00BA2FC9">
              <w:rPr>
                <w:rStyle w:val="Bodytext120"/>
                <w:color w:val="000000"/>
                <w:sz w:val="24"/>
                <w:szCs w:val="24"/>
                <w:lang w:eastAsia="vi-VN"/>
              </w:rPr>
              <w:t>&gt; 30 ml/phút</w:t>
            </w:r>
          </w:p>
        </w:tc>
        <w:tc>
          <w:tcPr>
            <w:tcW w:w="3150" w:type="dxa"/>
            <w:tcBorders>
              <w:top w:val="single" w:sz="4" w:space="0" w:color="auto"/>
              <w:left w:val="single" w:sz="4" w:space="0" w:color="auto"/>
              <w:bottom w:val="nil"/>
              <w:right w:val="nil"/>
            </w:tcBorders>
            <w:shd w:val="clear" w:color="auto" w:fill="FFFFFF"/>
          </w:tcPr>
          <w:p w:rsidR="00AF5AFF" w:rsidRPr="00BA2FC9" w:rsidRDefault="00AF5AFF" w:rsidP="00941A36">
            <w:pPr>
              <w:pStyle w:val="Bodytext121"/>
              <w:shd w:val="clear" w:color="auto" w:fill="auto"/>
              <w:spacing w:line="360" w:lineRule="auto"/>
              <w:ind w:firstLine="0"/>
              <w:jc w:val="center"/>
              <w:rPr>
                <w:sz w:val="24"/>
                <w:szCs w:val="24"/>
              </w:rPr>
            </w:pPr>
            <w:r w:rsidRPr="00BA2FC9">
              <w:rPr>
                <w:rStyle w:val="Bodytext120"/>
                <w:color w:val="000000"/>
                <w:sz w:val="24"/>
                <w:szCs w:val="24"/>
                <w:lang w:eastAsia="vi-VN"/>
              </w:rPr>
              <w:t>Không cần điều chỉnh liều</w:t>
            </w:r>
          </w:p>
        </w:tc>
        <w:tc>
          <w:tcPr>
            <w:tcW w:w="1800" w:type="dxa"/>
            <w:tcBorders>
              <w:top w:val="single" w:sz="4" w:space="0" w:color="auto"/>
              <w:left w:val="single" w:sz="4" w:space="0" w:color="auto"/>
              <w:bottom w:val="nil"/>
              <w:right w:val="single" w:sz="4" w:space="0" w:color="auto"/>
            </w:tcBorders>
            <w:shd w:val="clear" w:color="auto" w:fill="FFFFFF"/>
          </w:tcPr>
          <w:p w:rsidR="00AF5AFF" w:rsidRPr="00BA2FC9" w:rsidRDefault="00AF5AFF" w:rsidP="00941A36">
            <w:pPr>
              <w:pStyle w:val="Bodytext121"/>
              <w:shd w:val="clear" w:color="auto" w:fill="auto"/>
              <w:spacing w:line="360" w:lineRule="auto"/>
              <w:ind w:firstLine="0"/>
              <w:jc w:val="center"/>
              <w:rPr>
                <w:sz w:val="24"/>
                <w:szCs w:val="24"/>
              </w:rPr>
            </w:pPr>
            <w:r w:rsidRPr="00BA2FC9">
              <w:rPr>
                <w:rStyle w:val="Bodytext120"/>
                <w:color w:val="000000"/>
                <w:sz w:val="24"/>
                <w:szCs w:val="24"/>
                <w:lang w:eastAsia="vi-VN"/>
              </w:rPr>
              <w:t>Không cần điều chỉnh liều</w:t>
            </w:r>
          </w:p>
        </w:tc>
      </w:tr>
      <w:tr w:rsidR="00AF5AFF" w:rsidRPr="00BA2FC9" w:rsidTr="00417655">
        <w:trPr>
          <w:trHeight w:hRule="exact" w:val="624"/>
          <w:jc w:val="center"/>
        </w:trPr>
        <w:tc>
          <w:tcPr>
            <w:tcW w:w="2694" w:type="dxa"/>
            <w:tcBorders>
              <w:top w:val="single" w:sz="4" w:space="0" w:color="auto"/>
              <w:left w:val="single" w:sz="4" w:space="0" w:color="auto"/>
              <w:bottom w:val="nil"/>
              <w:right w:val="nil"/>
            </w:tcBorders>
            <w:shd w:val="clear" w:color="auto" w:fill="FFFFFF"/>
            <w:vAlign w:val="center"/>
          </w:tcPr>
          <w:p w:rsidR="00AF5AFF" w:rsidRPr="00BA2FC9" w:rsidRDefault="00AF5AFF" w:rsidP="00941A36">
            <w:pPr>
              <w:pStyle w:val="Bodytext121"/>
              <w:shd w:val="clear" w:color="auto" w:fill="auto"/>
              <w:spacing w:line="360" w:lineRule="auto"/>
              <w:ind w:left="400" w:firstLine="0"/>
              <w:jc w:val="left"/>
              <w:rPr>
                <w:sz w:val="24"/>
                <w:szCs w:val="24"/>
              </w:rPr>
            </w:pPr>
            <w:r w:rsidRPr="00BA2FC9">
              <w:rPr>
                <w:rStyle w:val="Bodytext120"/>
                <w:color w:val="000000"/>
                <w:sz w:val="24"/>
                <w:szCs w:val="24"/>
                <w:lang w:eastAsia="vi-VN"/>
              </w:rPr>
              <w:t>Từ 10 đến 30 ml/phút</w:t>
            </w:r>
          </w:p>
        </w:tc>
        <w:tc>
          <w:tcPr>
            <w:tcW w:w="3150" w:type="dxa"/>
            <w:tcBorders>
              <w:top w:val="single" w:sz="4" w:space="0" w:color="auto"/>
              <w:left w:val="single" w:sz="4" w:space="0" w:color="auto"/>
              <w:bottom w:val="nil"/>
              <w:right w:val="nil"/>
            </w:tcBorders>
            <w:shd w:val="clear" w:color="auto" w:fill="FFFFFF"/>
            <w:vAlign w:val="center"/>
          </w:tcPr>
          <w:p w:rsidR="00AF5AFF" w:rsidRPr="00BA2FC9" w:rsidRDefault="00AF5AFF" w:rsidP="00941A36">
            <w:pPr>
              <w:pStyle w:val="Bodytext121"/>
              <w:shd w:val="clear" w:color="auto" w:fill="auto"/>
              <w:spacing w:line="360" w:lineRule="auto"/>
              <w:ind w:firstLine="0"/>
              <w:jc w:val="center"/>
              <w:rPr>
                <w:sz w:val="24"/>
                <w:szCs w:val="24"/>
              </w:rPr>
            </w:pPr>
            <w:r w:rsidRPr="00BA2FC9">
              <w:rPr>
                <w:rStyle w:val="Bodytext120"/>
                <w:color w:val="000000"/>
                <w:sz w:val="24"/>
                <w:szCs w:val="24"/>
                <w:lang w:eastAsia="vi-VN"/>
              </w:rPr>
              <w:t>250 - 500 mg cách 12 giờ/lần</w:t>
            </w:r>
          </w:p>
        </w:tc>
        <w:tc>
          <w:tcPr>
            <w:tcW w:w="1800" w:type="dxa"/>
            <w:tcBorders>
              <w:top w:val="single" w:sz="4" w:space="0" w:color="auto"/>
              <w:left w:val="single" w:sz="4" w:space="0" w:color="auto"/>
              <w:bottom w:val="nil"/>
              <w:right w:val="single" w:sz="4" w:space="0" w:color="auto"/>
            </w:tcBorders>
            <w:shd w:val="clear" w:color="auto" w:fill="FFFFFF"/>
            <w:vAlign w:val="center"/>
          </w:tcPr>
          <w:p w:rsidR="00AF5AFF" w:rsidRPr="00BA2FC9" w:rsidRDefault="00AF5AFF" w:rsidP="00941A36">
            <w:pPr>
              <w:pStyle w:val="Bodytext121"/>
              <w:shd w:val="clear" w:color="auto" w:fill="auto"/>
              <w:spacing w:line="360" w:lineRule="auto"/>
              <w:ind w:firstLine="0"/>
              <w:jc w:val="center"/>
              <w:rPr>
                <w:sz w:val="24"/>
                <w:szCs w:val="24"/>
              </w:rPr>
            </w:pPr>
            <w:r w:rsidRPr="00BA2FC9">
              <w:rPr>
                <w:rStyle w:val="Bodytext120"/>
                <w:color w:val="000000"/>
                <w:sz w:val="24"/>
                <w:szCs w:val="24"/>
                <w:lang w:eastAsia="vi-VN"/>
              </w:rPr>
              <w:t>Liều ban đầu 1g, sau đó cứ 12 giờ tiêm 500 mg</w:t>
            </w:r>
          </w:p>
        </w:tc>
      </w:tr>
      <w:tr w:rsidR="00AF5AFF" w:rsidRPr="00BA2FC9" w:rsidTr="00417655">
        <w:trPr>
          <w:trHeight w:hRule="exact" w:val="792"/>
          <w:jc w:val="center"/>
        </w:trPr>
        <w:tc>
          <w:tcPr>
            <w:tcW w:w="2694" w:type="dxa"/>
            <w:tcBorders>
              <w:top w:val="single" w:sz="4" w:space="0" w:color="auto"/>
              <w:left w:val="single" w:sz="4" w:space="0" w:color="auto"/>
              <w:bottom w:val="nil"/>
              <w:right w:val="nil"/>
            </w:tcBorders>
            <w:shd w:val="clear" w:color="auto" w:fill="FFFFFF"/>
            <w:vAlign w:val="center"/>
          </w:tcPr>
          <w:p w:rsidR="00AF5AFF" w:rsidRPr="00BA2FC9" w:rsidRDefault="00AF5AFF" w:rsidP="00941A36">
            <w:pPr>
              <w:pStyle w:val="Bodytext121"/>
              <w:shd w:val="clear" w:color="auto" w:fill="auto"/>
              <w:spacing w:line="360" w:lineRule="auto"/>
              <w:ind w:left="540" w:hanging="260"/>
              <w:jc w:val="left"/>
              <w:rPr>
                <w:sz w:val="24"/>
                <w:szCs w:val="24"/>
              </w:rPr>
            </w:pPr>
            <w:r w:rsidRPr="00BA2FC9">
              <w:rPr>
                <w:rStyle w:val="Bodytext120"/>
                <w:color w:val="000000"/>
                <w:sz w:val="24"/>
                <w:szCs w:val="24"/>
                <w:lang w:eastAsia="vi-VN"/>
              </w:rPr>
              <w:t>&lt; 10 ml/phút</w:t>
            </w:r>
          </w:p>
        </w:tc>
        <w:tc>
          <w:tcPr>
            <w:tcW w:w="3150" w:type="dxa"/>
            <w:tcBorders>
              <w:top w:val="single" w:sz="4" w:space="0" w:color="auto"/>
              <w:left w:val="single" w:sz="4" w:space="0" w:color="auto"/>
              <w:bottom w:val="nil"/>
              <w:right w:val="nil"/>
            </w:tcBorders>
            <w:shd w:val="clear" w:color="auto" w:fill="FFFFFF"/>
            <w:vAlign w:val="center"/>
          </w:tcPr>
          <w:p w:rsidR="00AF5AFF" w:rsidRPr="00BA2FC9" w:rsidRDefault="00AF5AFF" w:rsidP="00941A36">
            <w:pPr>
              <w:pStyle w:val="Bodytext121"/>
              <w:shd w:val="clear" w:color="auto" w:fill="auto"/>
              <w:spacing w:line="360" w:lineRule="auto"/>
              <w:ind w:firstLine="0"/>
              <w:jc w:val="center"/>
              <w:rPr>
                <w:sz w:val="24"/>
                <w:szCs w:val="24"/>
              </w:rPr>
            </w:pPr>
            <w:r w:rsidRPr="00BA2FC9">
              <w:rPr>
                <w:rStyle w:val="Bodytext120"/>
                <w:color w:val="000000"/>
                <w:sz w:val="24"/>
                <w:szCs w:val="24"/>
                <w:lang w:eastAsia="vi-VN"/>
              </w:rPr>
              <w:t>250 - 500 mg cách 24 giờ/lần</w:t>
            </w:r>
          </w:p>
        </w:tc>
        <w:tc>
          <w:tcPr>
            <w:tcW w:w="1800" w:type="dxa"/>
            <w:tcBorders>
              <w:top w:val="single" w:sz="4" w:space="0" w:color="auto"/>
              <w:left w:val="single" w:sz="4" w:space="0" w:color="auto"/>
              <w:bottom w:val="nil"/>
              <w:right w:val="single" w:sz="4" w:space="0" w:color="auto"/>
            </w:tcBorders>
            <w:shd w:val="clear" w:color="auto" w:fill="FFFFFF"/>
            <w:vAlign w:val="bottom"/>
          </w:tcPr>
          <w:p w:rsidR="00AF5AFF" w:rsidRPr="00BA2FC9" w:rsidRDefault="00AF5AFF" w:rsidP="00941A36">
            <w:pPr>
              <w:pStyle w:val="Bodytext121"/>
              <w:shd w:val="clear" w:color="auto" w:fill="auto"/>
              <w:spacing w:line="360" w:lineRule="auto"/>
              <w:ind w:firstLine="0"/>
              <w:jc w:val="center"/>
              <w:rPr>
                <w:sz w:val="24"/>
                <w:szCs w:val="24"/>
              </w:rPr>
            </w:pPr>
            <w:r w:rsidRPr="00BA2FC9">
              <w:rPr>
                <w:rStyle w:val="Bodytext120"/>
                <w:color w:val="000000"/>
                <w:sz w:val="24"/>
                <w:szCs w:val="24"/>
                <w:lang w:eastAsia="vi-VN"/>
              </w:rPr>
              <w:t>Liều ban đầu 1 g, sau đó tiêm 500 mg/ngày</w:t>
            </w:r>
          </w:p>
        </w:tc>
      </w:tr>
      <w:tr w:rsidR="00AF5AFF" w:rsidRPr="00BA2FC9" w:rsidTr="00417655">
        <w:trPr>
          <w:trHeight w:hRule="exact" w:val="1070"/>
          <w:jc w:val="center"/>
        </w:trPr>
        <w:tc>
          <w:tcPr>
            <w:tcW w:w="2694" w:type="dxa"/>
            <w:tcBorders>
              <w:top w:val="single" w:sz="4" w:space="0" w:color="auto"/>
              <w:left w:val="single" w:sz="4" w:space="0" w:color="auto"/>
              <w:bottom w:val="single" w:sz="4" w:space="0" w:color="auto"/>
              <w:right w:val="nil"/>
            </w:tcBorders>
            <w:shd w:val="clear" w:color="auto" w:fill="FFFFFF"/>
            <w:vAlign w:val="center"/>
          </w:tcPr>
          <w:p w:rsidR="00AF5AFF" w:rsidRPr="00BA2FC9" w:rsidRDefault="00AF5AFF" w:rsidP="00941A36">
            <w:pPr>
              <w:pStyle w:val="Bodytext121"/>
              <w:shd w:val="clear" w:color="auto" w:fill="auto"/>
              <w:spacing w:line="360" w:lineRule="auto"/>
              <w:ind w:left="200" w:firstLine="0"/>
              <w:jc w:val="left"/>
              <w:rPr>
                <w:sz w:val="24"/>
                <w:szCs w:val="24"/>
              </w:rPr>
            </w:pPr>
            <w:r w:rsidRPr="00BA2FC9">
              <w:rPr>
                <w:rStyle w:val="Bodytext120"/>
                <w:color w:val="000000"/>
                <w:sz w:val="24"/>
                <w:szCs w:val="24"/>
                <w:lang w:eastAsia="vi-VN"/>
              </w:rPr>
              <w:lastRenderedPageBreak/>
              <w:t>Thấm phân máu</w:t>
            </w:r>
          </w:p>
        </w:tc>
        <w:tc>
          <w:tcPr>
            <w:tcW w:w="3150" w:type="dxa"/>
            <w:tcBorders>
              <w:top w:val="single" w:sz="4" w:space="0" w:color="auto"/>
              <w:left w:val="single" w:sz="4" w:space="0" w:color="auto"/>
              <w:bottom w:val="single" w:sz="4" w:space="0" w:color="auto"/>
              <w:right w:val="nil"/>
            </w:tcBorders>
            <w:shd w:val="clear" w:color="auto" w:fill="FFFFFF"/>
            <w:vAlign w:val="center"/>
          </w:tcPr>
          <w:p w:rsidR="00AF5AFF" w:rsidRPr="00BA2FC9" w:rsidRDefault="00AF5AFF" w:rsidP="00941A36">
            <w:pPr>
              <w:pStyle w:val="Bodytext121"/>
              <w:shd w:val="clear" w:color="auto" w:fill="auto"/>
              <w:spacing w:line="360" w:lineRule="auto"/>
              <w:ind w:firstLine="0"/>
              <w:rPr>
                <w:sz w:val="24"/>
                <w:szCs w:val="24"/>
              </w:rPr>
            </w:pPr>
            <w:r w:rsidRPr="00BA2FC9">
              <w:rPr>
                <w:rStyle w:val="Bodytext120"/>
                <w:color w:val="000000"/>
                <w:sz w:val="24"/>
                <w:szCs w:val="24"/>
                <w:lang w:eastAsia="vi-VN"/>
              </w:rPr>
              <w:t>250 - 500 mg cách 24 giờ/lần, cho uống trong và sau khi thấm phân</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bottom"/>
          </w:tcPr>
          <w:p w:rsidR="00AF5AFF" w:rsidRPr="00BA2FC9" w:rsidRDefault="00AF5AFF" w:rsidP="00941A36">
            <w:pPr>
              <w:pStyle w:val="Bodytext121"/>
              <w:shd w:val="clear" w:color="auto" w:fill="auto"/>
              <w:spacing w:line="360" w:lineRule="auto"/>
              <w:ind w:firstLine="0"/>
              <w:jc w:val="center"/>
              <w:rPr>
                <w:sz w:val="24"/>
                <w:szCs w:val="24"/>
              </w:rPr>
            </w:pPr>
            <w:r w:rsidRPr="00BA2FC9">
              <w:rPr>
                <w:rStyle w:val="Bodytext120"/>
                <w:color w:val="000000"/>
                <w:sz w:val="24"/>
                <w:szCs w:val="24"/>
                <w:lang w:eastAsia="vi-VN"/>
              </w:rPr>
              <w:t>Liều ban đầu 1 g, sau đó tiêm 500 mg/ngày, thêm 1 liều bổ sung 500 mg sau khi thấm phân</w:t>
            </w:r>
          </w:p>
        </w:tc>
      </w:tr>
    </w:tbl>
    <w:p w:rsidR="00AF5AFF" w:rsidRPr="00BA2FC9" w:rsidRDefault="00AF5AFF" w:rsidP="00941A36">
      <w:pPr>
        <w:pStyle w:val="Tablecaption41"/>
        <w:shd w:val="clear" w:color="auto" w:fill="auto"/>
        <w:spacing w:line="360" w:lineRule="auto"/>
        <w:jc w:val="left"/>
        <w:rPr>
          <w:sz w:val="24"/>
          <w:szCs w:val="24"/>
        </w:rPr>
      </w:pPr>
      <w:r w:rsidRPr="00BA2FC9">
        <w:rPr>
          <w:rStyle w:val="Tablecaption4ItalicExact"/>
          <w:sz w:val="24"/>
          <w:szCs w:val="24"/>
          <w:lang w:eastAsia="vi-VN"/>
        </w:rPr>
        <w:t>Liều trẻ em trong suy thận</w:t>
      </w:r>
      <w:r w:rsidRPr="00BA2FC9">
        <w:rPr>
          <w:rStyle w:val="Tablecaption4Exact"/>
          <w:color w:val="000000"/>
          <w:sz w:val="24"/>
          <w:szCs w:val="24"/>
          <w:lang w:eastAsia="vi-VN"/>
        </w:rPr>
        <w:t xml:space="preserve"> (tính </w:t>
      </w:r>
      <w:proofErr w:type="gramStart"/>
      <w:r w:rsidRPr="00BA2FC9">
        <w:rPr>
          <w:rStyle w:val="Tablecaption4Exact"/>
          <w:color w:val="000000"/>
          <w:sz w:val="24"/>
          <w:szCs w:val="24"/>
          <w:lang w:eastAsia="vi-VN"/>
        </w:rPr>
        <w:t>theo</w:t>
      </w:r>
      <w:proofErr w:type="gramEnd"/>
      <w:r w:rsidRPr="00BA2FC9">
        <w:rPr>
          <w:rStyle w:val="Tablecaption4Exact"/>
          <w:color w:val="000000"/>
          <w:sz w:val="24"/>
          <w:szCs w:val="24"/>
          <w:lang w:eastAsia="vi-VN"/>
        </w:rPr>
        <w:t xml:space="preserve"> hàm lượng amoxicilin):</w:t>
      </w:r>
    </w:p>
    <w:tbl>
      <w:tblPr>
        <w:tblW w:w="0" w:type="auto"/>
        <w:jc w:val="center"/>
        <w:tblInd w:w="-2304" w:type="dxa"/>
        <w:tblLayout w:type="fixed"/>
        <w:tblCellMar>
          <w:left w:w="0" w:type="dxa"/>
          <w:right w:w="0" w:type="dxa"/>
        </w:tblCellMar>
        <w:tblLook w:val="0000"/>
      </w:tblPr>
      <w:tblGrid>
        <w:gridCol w:w="2693"/>
        <w:gridCol w:w="3963"/>
        <w:gridCol w:w="1555"/>
      </w:tblGrid>
      <w:tr w:rsidR="00AF5AFF" w:rsidRPr="00BA2FC9" w:rsidTr="00417655">
        <w:trPr>
          <w:trHeight w:hRule="exact" w:val="490"/>
          <w:jc w:val="center"/>
        </w:trPr>
        <w:tc>
          <w:tcPr>
            <w:tcW w:w="2693" w:type="dxa"/>
            <w:tcBorders>
              <w:top w:val="single" w:sz="4" w:space="0" w:color="auto"/>
              <w:left w:val="single" w:sz="4" w:space="0" w:color="auto"/>
              <w:bottom w:val="nil"/>
              <w:right w:val="nil"/>
            </w:tcBorders>
            <w:shd w:val="clear" w:color="auto" w:fill="FFFFFF"/>
          </w:tcPr>
          <w:p w:rsidR="00AF5AFF" w:rsidRPr="00BA2FC9" w:rsidRDefault="00AF5AFF" w:rsidP="00941A36">
            <w:pPr>
              <w:pStyle w:val="Bodytext121"/>
              <w:shd w:val="clear" w:color="auto" w:fill="auto"/>
              <w:spacing w:line="360" w:lineRule="auto"/>
              <w:ind w:firstLine="0"/>
              <w:jc w:val="center"/>
              <w:rPr>
                <w:sz w:val="24"/>
                <w:szCs w:val="24"/>
              </w:rPr>
            </w:pPr>
            <w:r w:rsidRPr="00BA2FC9">
              <w:rPr>
                <w:rStyle w:val="Bodytext1210pt"/>
                <w:color w:val="000000"/>
                <w:sz w:val="24"/>
                <w:szCs w:val="24"/>
                <w:lang w:eastAsia="vi-VN"/>
              </w:rPr>
              <w:t>Độ thanh thải creatinin</w:t>
            </w:r>
          </w:p>
        </w:tc>
        <w:tc>
          <w:tcPr>
            <w:tcW w:w="3963" w:type="dxa"/>
            <w:tcBorders>
              <w:top w:val="single" w:sz="4" w:space="0" w:color="auto"/>
              <w:left w:val="single" w:sz="4" w:space="0" w:color="auto"/>
              <w:bottom w:val="nil"/>
              <w:right w:val="nil"/>
            </w:tcBorders>
            <w:shd w:val="clear" w:color="auto" w:fill="FFFFFF"/>
            <w:vAlign w:val="bottom"/>
          </w:tcPr>
          <w:p w:rsidR="00AF5AFF" w:rsidRPr="00BA2FC9" w:rsidRDefault="00AF5AFF" w:rsidP="00941A36">
            <w:pPr>
              <w:pStyle w:val="Bodytext121"/>
              <w:shd w:val="clear" w:color="auto" w:fill="auto"/>
              <w:spacing w:line="360" w:lineRule="auto"/>
              <w:ind w:firstLine="0"/>
              <w:jc w:val="center"/>
              <w:rPr>
                <w:sz w:val="24"/>
                <w:szCs w:val="24"/>
              </w:rPr>
            </w:pPr>
            <w:r w:rsidRPr="00BA2FC9">
              <w:rPr>
                <w:rStyle w:val="Bodytext1210pt"/>
                <w:color w:val="000000"/>
                <w:sz w:val="24"/>
                <w:szCs w:val="24"/>
                <w:lang w:eastAsia="vi-VN"/>
              </w:rPr>
              <w:t>Liều uống (cho trẻ trên 30 tháng tuổi)</w:t>
            </w:r>
          </w:p>
        </w:tc>
        <w:tc>
          <w:tcPr>
            <w:tcW w:w="1555" w:type="dxa"/>
            <w:tcBorders>
              <w:top w:val="single" w:sz="4" w:space="0" w:color="auto"/>
              <w:left w:val="single" w:sz="4" w:space="0" w:color="auto"/>
              <w:bottom w:val="nil"/>
              <w:right w:val="single" w:sz="4" w:space="0" w:color="auto"/>
            </w:tcBorders>
            <w:shd w:val="clear" w:color="auto" w:fill="FFFFFF"/>
            <w:vAlign w:val="center"/>
          </w:tcPr>
          <w:p w:rsidR="00AF5AFF" w:rsidRPr="00BA2FC9" w:rsidRDefault="00AF5AFF" w:rsidP="00941A36">
            <w:pPr>
              <w:pStyle w:val="Bodytext121"/>
              <w:shd w:val="clear" w:color="auto" w:fill="auto"/>
              <w:spacing w:line="360" w:lineRule="auto"/>
              <w:ind w:left="500" w:firstLine="0"/>
              <w:jc w:val="left"/>
              <w:rPr>
                <w:sz w:val="24"/>
                <w:szCs w:val="24"/>
              </w:rPr>
            </w:pPr>
            <w:r w:rsidRPr="00BA2FC9">
              <w:rPr>
                <w:rStyle w:val="Bodytext1210pt"/>
                <w:color w:val="000000"/>
                <w:sz w:val="24"/>
                <w:szCs w:val="24"/>
                <w:lang w:eastAsia="vi-VN"/>
              </w:rPr>
              <w:t>Liều tiêm</w:t>
            </w:r>
          </w:p>
        </w:tc>
      </w:tr>
      <w:tr w:rsidR="00AF5AFF" w:rsidRPr="00BA2FC9" w:rsidTr="00417655">
        <w:trPr>
          <w:trHeight w:hRule="exact" w:val="595"/>
          <w:jc w:val="center"/>
        </w:trPr>
        <w:tc>
          <w:tcPr>
            <w:tcW w:w="2693" w:type="dxa"/>
            <w:tcBorders>
              <w:top w:val="single" w:sz="4" w:space="0" w:color="auto"/>
              <w:left w:val="single" w:sz="4" w:space="0" w:color="auto"/>
              <w:bottom w:val="nil"/>
              <w:right w:val="nil"/>
            </w:tcBorders>
            <w:shd w:val="clear" w:color="auto" w:fill="FFFFFF"/>
            <w:vAlign w:val="center"/>
          </w:tcPr>
          <w:p w:rsidR="00AF5AFF" w:rsidRPr="00BA2FC9" w:rsidRDefault="00AF5AFF" w:rsidP="00941A36">
            <w:pPr>
              <w:pStyle w:val="Bodytext121"/>
              <w:shd w:val="clear" w:color="auto" w:fill="auto"/>
              <w:spacing w:line="360" w:lineRule="auto"/>
              <w:ind w:firstLine="0"/>
              <w:jc w:val="center"/>
              <w:rPr>
                <w:sz w:val="24"/>
                <w:szCs w:val="24"/>
              </w:rPr>
            </w:pPr>
            <w:r w:rsidRPr="00BA2FC9">
              <w:rPr>
                <w:rStyle w:val="Bodytext120"/>
                <w:color w:val="000000"/>
                <w:sz w:val="24"/>
                <w:szCs w:val="24"/>
                <w:lang w:eastAsia="vi-VN"/>
              </w:rPr>
              <w:t>&gt; 30 ml/phút</w:t>
            </w:r>
          </w:p>
        </w:tc>
        <w:tc>
          <w:tcPr>
            <w:tcW w:w="3963" w:type="dxa"/>
            <w:tcBorders>
              <w:top w:val="single" w:sz="4" w:space="0" w:color="auto"/>
              <w:left w:val="single" w:sz="4" w:space="0" w:color="auto"/>
              <w:bottom w:val="nil"/>
              <w:right w:val="nil"/>
            </w:tcBorders>
            <w:shd w:val="clear" w:color="auto" w:fill="FFFFFF"/>
            <w:vAlign w:val="center"/>
          </w:tcPr>
          <w:p w:rsidR="00AF5AFF" w:rsidRPr="00BA2FC9" w:rsidRDefault="00AF5AFF" w:rsidP="00941A36">
            <w:pPr>
              <w:pStyle w:val="Bodytext121"/>
              <w:shd w:val="clear" w:color="auto" w:fill="auto"/>
              <w:spacing w:line="360" w:lineRule="auto"/>
              <w:ind w:left="420" w:firstLine="0"/>
              <w:jc w:val="left"/>
              <w:rPr>
                <w:sz w:val="24"/>
                <w:szCs w:val="24"/>
              </w:rPr>
            </w:pPr>
            <w:r w:rsidRPr="00BA2FC9">
              <w:rPr>
                <w:rStyle w:val="Bodytext120"/>
                <w:color w:val="000000"/>
                <w:sz w:val="24"/>
                <w:szCs w:val="24"/>
                <w:lang w:eastAsia="vi-VN"/>
              </w:rPr>
              <w:t>Không cần điều chỉnh liều</w:t>
            </w:r>
          </w:p>
        </w:tc>
        <w:tc>
          <w:tcPr>
            <w:tcW w:w="1555" w:type="dxa"/>
            <w:tcBorders>
              <w:top w:val="single" w:sz="4" w:space="0" w:color="auto"/>
              <w:left w:val="single" w:sz="4" w:space="0" w:color="auto"/>
              <w:bottom w:val="nil"/>
              <w:right w:val="single" w:sz="4" w:space="0" w:color="auto"/>
            </w:tcBorders>
            <w:shd w:val="clear" w:color="auto" w:fill="FFFFFF"/>
            <w:vAlign w:val="center"/>
          </w:tcPr>
          <w:p w:rsidR="00AF5AFF" w:rsidRPr="00BA2FC9" w:rsidRDefault="00AF5AFF" w:rsidP="00941A36">
            <w:pPr>
              <w:pStyle w:val="Bodytext121"/>
              <w:shd w:val="clear" w:color="auto" w:fill="auto"/>
              <w:spacing w:line="360" w:lineRule="auto"/>
              <w:ind w:left="500" w:firstLine="0"/>
              <w:jc w:val="left"/>
              <w:rPr>
                <w:sz w:val="24"/>
                <w:szCs w:val="24"/>
              </w:rPr>
            </w:pPr>
            <w:r w:rsidRPr="00BA2FC9">
              <w:rPr>
                <w:rStyle w:val="Bodytext120"/>
                <w:color w:val="000000"/>
                <w:sz w:val="24"/>
                <w:szCs w:val="24"/>
                <w:lang w:eastAsia="vi-VN"/>
              </w:rPr>
              <w:t>Không cần điều chỉnh liều</w:t>
            </w:r>
          </w:p>
        </w:tc>
      </w:tr>
      <w:tr w:rsidR="00AF5AFF" w:rsidRPr="00BA2FC9" w:rsidTr="00417655">
        <w:trPr>
          <w:trHeight w:hRule="exact" w:val="624"/>
          <w:jc w:val="center"/>
        </w:trPr>
        <w:tc>
          <w:tcPr>
            <w:tcW w:w="2693" w:type="dxa"/>
            <w:tcBorders>
              <w:top w:val="single" w:sz="4" w:space="0" w:color="auto"/>
              <w:left w:val="single" w:sz="4" w:space="0" w:color="auto"/>
              <w:bottom w:val="nil"/>
              <w:right w:val="nil"/>
            </w:tcBorders>
            <w:shd w:val="clear" w:color="auto" w:fill="FFFFFF"/>
            <w:vAlign w:val="center"/>
          </w:tcPr>
          <w:p w:rsidR="00AF5AFF" w:rsidRPr="00BA2FC9" w:rsidRDefault="00AF5AFF" w:rsidP="00941A36">
            <w:pPr>
              <w:pStyle w:val="Bodytext121"/>
              <w:shd w:val="clear" w:color="auto" w:fill="auto"/>
              <w:spacing w:line="360" w:lineRule="auto"/>
              <w:ind w:firstLine="0"/>
              <w:jc w:val="left"/>
              <w:rPr>
                <w:sz w:val="24"/>
                <w:szCs w:val="24"/>
              </w:rPr>
            </w:pPr>
            <w:r w:rsidRPr="00BA2FC9">
              <w:rPr>
                <w:rStyle w:val="Bodytext120"/>
                <w:color w:val="000000"/>
                <w:sz w:val="24"/>
                <w:szCs w:val="24"/>
                <w:lang w:eastAsia="vi-VN"/>
              </w:rPr>
              <w:t>Từ 10 đến 30 ml/phút</w:t>
            </w:r>
          </w:p>
        </w:tc>
        <w:tc>
          <w:tcPr>
            <w:tcW w:w="3963" w:type="dxa"/>
            <w:tcBorders>
              <w:top w:val="single" w:sz="4" w:space="0" w:color="auto"/>
              <w:left w:val="single" w:sz="4" w:space="0" w:color="auto"/>
              <w:bottom w:val="nil"/>
              <w:right w:val="nil"/>
            </w:tcBorders>
            <w:shd w:val="clear" w:color="auto" w:fill="FFFFFF"/>
            <w:vAlign w:val="center"/>
          </w:tcPr>
          <w:p w:rsidR="00AF5AFF" w:rsidRPr="00BA2FC9" w:rsidRDefault="00AF5AFF" w:rsidP="00941A36">
            <w:pPr>
              <w:pStyle w:val="Bodytext121"/>
              <w:shd w:val="clear" w:color="auto" w:fill="auto"/>
              <w:spacing w:line="360" w:lineRule="auto"/>
              <w:ind w:firstLine="0"/>
              <w:jc w:val="center"/>
              <w:rPr>
                <w:sz w:val="24"/>
                <w:szCs w:val="24"/>
              </w:rPr>
            </w:pPr>
            <w:r w:rsidRPr="00BA2FC9">
              <w:rPr>
                <w:rStyle w:val="Bodytext120"/>
                <w:color w:val="000000"/>
                <w:sz w:val="24"/>
                <w:szCs w:val="24"/>
                <w:lang w:eastAsia="vi-VN"/>
              </w:rPr>
              <w:t>Tối đa 15 mg/kg/lần, 2 lần/ngày</w:t>
            </w:r>
          </w:p>
        </w:tc>
        <w:tc>
          <w:tcPr>
            <w:tcW w:w="1555" w:type="dxa"/>
            <w:tcBorders>
              <w:top w:val="single" w:sz="4" w:space="0" w:color="auto"/>
              <w:left w:val="single" w:sz="4" w:space="0" w:color="auto"/>
              <w:bottom w:val="nil"/>
              <w:right w:val="single" w:sz="4" w:space="0" w:color="auto"/>
            </w:tcBorders>
            <w:shd w:val="clear" w:color="auto" w:fill="FFFFFF"/>
            <w:vAlign w:val="center"/>
          </w:tcPr>
          <w:p w:rsidR="00AF5AFF" w:rsidRPr="00BA2FC9" w:rsidRDefault="00AF5AFF" w:rsidP="00941A36">
            <w:pPr>
              <w:pStyle w:val="Bodytext121"/>
              <w:shd w:val="clear" w:color="auto" w:fill="auto"/>
              <w:spacing w:line="360" w:lineRule="auto"/>
              <w:ind w:firstLine="0"/>
              <w:jc w:val="center"/>
              <w:rPr>
                <w:sz w:val="24"/>
                <w:szCs w:val="24"/>
              </w:rPr>
            </w:pPr>
            <w:r w:rsidRPr="00BA2FC9">
              <w:rPr>
                <w:rStyle w:val="Bodytext120"/>
                <w:color w:val="000000"/>
                <w:sz w:val="24"/>
                <w:szCs w:val="24"/>
                <w:lang w:eastAsia="vi-VN"/>
              </w:rPr>
              <w:t>25 mg/kg/lần, 2 lần/ngày</w:t>
            </w:r>
          </w:p>
        </w:tc>
      </w:tr>
      <w:tr w:rsidR="00AF5AFF" w:rsidRPr="00BA2FC9" w:rsidTr="00417655">
        <w:trPr>
          <w:trHeight w:hRule="exact" w:val="494"/>
          <w:jc w:val="center"/>
        </w:trPr>
        <w:tc>
          <w:tcPr>
            <w:tcW w:w="2693" w:type="dxa"/>
            <w:tcBorders>
              <w:top w:val="single" w:sz="4" w:space="0" w:color="auto"/>
              <w:left w:val="single" w:sz="4" w:space="0" w:color="auto"/>
              <w:bottom w:val="nil"/>
              <w:right w:val="nil"/>
            </w:tcBorders>
            <w:shd w:val="clear" w:color="auto" w:fill="FFFFFF"/>
            <w:vAlign w:val="center"/>
          </w:tcPr>
          <w:p w:rsidR="00AF5AFF" w:rsidRPr="00BA2FC9" w:rsidRDefault="00AF5AFF" w:rsidP="00941A36">
            <w:pPr>
              <w:pStyle w:val="Bodytext121"/>
              <w:shd w:val="clear" w:color="auto" w:fill="auto"/>
              <w:spacing w:line="360" w:lineRule="auto"/>
              <w:ind w:firstLine="0"/>
              <w:jc w:val="center"/>
              <w:rPr>
                <w:sz w:val="24"/>
                <w:szCs w:val="24"/>
              </w:rPr>
            </w:pPr>
            <w:r w:rsidRPr="00BA2FC9">
              <w:rPr>
                <w:rStyle w:val="Bodytext120"/>
                <w:color w:val="000000"/>
                <w:sz w:val="24"/>
                <w:szCs w:val="24"/>
                <w:lang w:eastAsia="vi-VN"/>
              </w:rPr>
              <w:t>&lt; 10 ml/phút</w:t>
            </w:r>
          </w:p>
        </w:tc>
        <w:tc>
          <w:tcPr>
            <w:tcW w:w="3963" w:type="dxa"/>
            <w:tcBorders>
              <w:top w:val="single" w:sz="4" w:space="0" w:color="auto"/>
              <w:left w:val="single" w:sz="4" w:space="0" w:color="auto"/>
              <w:bottom w:val="nil"/>
              <w:right w:val="nil"/>
            </w:tcBorders>
            <w:shd w:val="clear" w:color="auto" w:fill="FFFFFF"/>
            <w:vAlign w:val="bottom"/>
          </w:tcPr>
          <w:p w:rsidR="00AF5AFF" w:rsidRPr="00BA2FC9" w:rsidRDefault="00AF5AFF" w:rsidP="00941A36">
            <w:pPr>
              <w:pStyle w:val="Bodytext121"/>
              <w:shd w:val="clear" w:color="auto" w:fill="auto"/>
              <w:spacing w:line="360" w:lineRule="auto"/>
              <w:ind w:firstLine="0"/>
              <w:jc w:val="center"/>
              <w:rPr>
                <w:sz w:val="24"/>
                <w:szCs w:val="24"/>
              </w:rPr>
            </w:pPr>
            <w:r w:rsidRPr="00BA2FC9">
              <w:rPr>
                <w:rStyle w:val="Bodytext120"/>
                <w:color w:val="000000"/>
                <w:sz w:val="24"/>
                <w:szCs w:val="24"/>
                <w:lang w:eastAsia="vi-VN"/>
              </w:rPr>
              <w:t>Tối đa 15 mg/kg/ngày</w:t>
            </w:r>
          </w:p>
        </w:tc>
        <w:tc>
          <w:tcPr>
            <w:tcW w:w="1555" w:type="dxa"/>
            <w:tcBorders>
              <w:top w:val="single" w:sz="4" w:space="0" w:color="auto"/>
              <w:left w:val="single" w:sz="4" w:space="0" w:color="auto"/>
              <w:bottom w:val="nil"/>
              <w:right w:val="single" w:sz="4" w:space="0" w:color="auto"/>
            </w:tcBorders>
            <w:shd w:val="clear" w:color="auto" w:fill="FFFFFF"/>
            <w:vAlign w:val="center"/>
          </w:tcPr>
          <w:p w:rsidR="00AF5AFF" w:rsidRPr="00BA2FC9" w:rsidRDefault="00AF5AFF" w:rsidP="00941A36">
            <w:pPr>
              <w:pStyle w:val="Bodytext121"/>
              <w:shd w:val="clear" w:color="auto" w:fill="auto"/>
              <w:spacing w:line="360" w:lineRule="auto"/>
              <w:ind w:firstLine="0"/>
              <w:jc w:val="center"/>
              <w:rPr>
                <w:sz w:val="24"/>
                <w:szCs w:val="24"/>
              </w:rPr>
            </w:pPr>
            <w:r w:rsidRPr="00BA2FC9">
              <w:rPr>
                <w:rStyle w:val="Bodytext120"/>
                <w:color w:val="000000"/>
                <w:sz w:val="24"/>
                <w:szCs w:val="24"/>
                <w:lang w:eastAsia="vi-VN"/>
              </w:rPr>
              <w:t>25 mg/kg/ngày</w:t>
            </w:r>
          </w:p>
        </w:tc>
      </w:tr>
      <w:tr w:rsidR="00AF5AFF" w:rsidRPr="00BA2FC9" w:rsidTr="00417655">
        <w:trPr>
          <w:trHeight w:hRule="exact" w:val="1262"/>
          <w:jc w:val="center"/>
        </w:trPr>
        <w:tc>
          <w:tcPr>
            <w:tcW w:w="2693" w:type="dxa"/>
            <w:tcBorders>
              <w:top w:val="single" w:sz="4" w:space="0" w:color="auto"/>
              <w:left w:val="single" w:sz="4" w:space="0" w:color="auto"/>
              <w:bottom w:val="single" w:sz="4" w:space="0" w:color="auto"/>
              <w:right w:val="nil"/>
            </w:tcBorders>
            <w:shd w:val="clear" w:color="auto" w:fill="FFFFFF"/>
            <w:vAlign w:val="center"/>
          </w:tcPr>
          <w:p w:rsidR="00AF5AFF" w:rsidRPr="00BA2FC9" w:rsidRDefault="00AF5AFF" w:rsidP="00941A36">
            <w:pPr>
              <w:pStyle w:val="Bodytext121"/>
              <w:shd w:val="clear" w:color="auto" w:fill="auto"/>
              <w:spacing w:line="360" w:lineRule="auto"/>
              <w:ind w:left="260" w:firstLine="0"/>
              <w:jc w:val="left"/>
              <w:rPr>
                <w:sz w:val="24"/>
                <w:szCs w:val="24"/>
              </w:rPr>
            </w:pPr>
            <w:r w:rsidRPr="00BA2FC9">
              <w:rPr>
                <w:rStyle w:val="Bodytext120"/>
                <w:color w:val="000000"/>
                <w:sz w:val="24"/>
                <w:szCs w:val="24"/>
                <w:lang w:eastAsia="vi-VN"/>
              </w:rPr>
              <w:t>Thấm phân máu</w:t>
            </w:r>
          </w:p>
        </w:tc>
        <w:tc>
          <w:tcPr>
            <w:tcW w:w="3963" w:type="dxa"/>
            <w:tcBorders>
              <w:top w:val="single" w:sz="4" w:space="0" w:color="auto"/>
              <w:left w:val="single" w:sz="4" w:space="0" w:color="auto"/>
              <w:bottom w:val="single" w:sz="4" w:space="0" w:color="auto"/>
              <w:right w:val="nil"/>
            </w:tcBorders>
            <w:shd w:val="clear" w:color="auto" w:fill="FFFFFF"/>
            <w:vAlign w:val="bottom"/>
          </w:tcPr>
          <w:p w:rsidR="00AF5AFF" w:rsidRPr="00BA2FC9" w:rsidRDefault="00AF5AFF" w:rsidP="00941A36">
            <w:pPr>
              <w:pStyle w:val="Bodytext121"/>
              <w:shd w:val="clear" w:color="auto" w:fill="auto"/>
              <w:spacing w:line="360" w:lineRule="auto"/>
              <w:ind w:firstLine="0"/>
              <w:jc w:val="center"/>
              <w:rPr>
                <w:sz w:val="24"/>
                <w:szCs w:val="24"/>
              </w:rPr>
            </w:pPr>
            <w:r w:rsidRPr="00BA2FC9">
              <w:rPr>
                <w:rStyle w:val="Bodytext120"/>
                <w:color w:val="000000"/>
                <w:sz w:val="24"/>
                <w:szCs w:val="24"/>
                <w:lang w:eastAsia="vi-VN"/>
              </w:rPr>
              <w:t>15 mg/kg/ngày và 15 mg/kg bổ sung trong và sau khi thấm phân</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tcPr>
          <w:p w:rsidR="00AF5AFF" w:rsidRPr="00BA2FC9" w:rsidRDefault="00AF5AFF" w:rsidP="00941A36">
            <w:pPr>
              <w:pStyle w:val="Bodytext121"/>
              <w:shd w:val="clear" w:color="auto" w:fill="auto"/>
              <w:spacing w:line="360" w:lineRule="auto"/>
              <w:ind w:right="220" w:firstLine="0"/>
              <w:jc w:val="right"/>
              <w:rPr>
                <w:sz w:val="24"/>
                <w:szCs w:val="24"/>
              </w:rPr>
            </w:pPr>
            <w:r w:rsidRPr="00BA2FC9">
              <w:rPr>
                <w:rStyle w:val="Bodytext120"/>
                <w:color w:val="000000"/>
                <w:sz w:val="24"/>
                <w:szCs w:val="24"/>
                <w:lang w:eastAsia="vi-VN"/>
              </w:rPr>
              <w:t>25 mg/kg/24 giờ, thêm 1 liều bổ sung 12</w:t>
            </w:r>
            <w:proofErr w:type="gramStart"/>
            <w:r w:rsidRPr="00BA2FC9">
              <w:rPr>
                <w:rStyle w:val="Bodytext120"/>
                <w:color w:val="000000"/>
                <w:sz w:val="24"/>
                <w:szCs w:val="24"/>
                <w:lang w:eastAsia="vi-VN"/>
              </w:rPr>
              <w:t>,5</w:t>
            </w:r>
            <w:proofErr w:type="gramEnd"/>
            <w:r w:rsidRPr="00BA2FC9">
              <w:rPr>
                <w:rStyle w:val="Bodytext120"/>
                <w:color w:val="000000"/>
                <w:sz w:val="24"/>
                <w:szCs w:val="24"/>
                <w:lang w:eastAsia="vi-VN"/>
              </w:rPr>
              <w:t xml:space="preserve"> mg/kg sau khi thấm phân, tiếp theo là 25 mg/kg/ngày.</w:t>
            </w:r>
          </w:p>
        </w:tc>
      </w:tr>
    </w:tbl>
    <w:p w:rsidR="00AF5AFF" w:rsidRPr="00BA2FC9" w:rsidRDefault="00AF5AFF" w:rsidP="00941A36">
      <w:pPr>
        <w:pStyle w:val="Bodytext121"/>
        <w:shd w:val="clear" w:color="auto" w:fill="auto"/>
        <w:spacing w:line="360" w:lineRule="auto"/>
        <w:ind w:firstLine="0"/>
        <w:jc w:val="left"/>
        <w:rPr>
          <w:sz w:val="24"/>
          <w:szCs w:val="24"/>
        </w:rPr>
      </w:pPr>
      <w:proofErr w:type="gramStart"/>
      <w:r w:rsidRPr="00BA2FC9">
        <w:rPr>
          <w:rStyle w:val="Bodytext12"/>
          <w:color w:val="000000"/>
          <w:sz w:val="24"/>
          <w:szCs w:val="24"/>
          <w:lang w:eastAsia="vi-VN"/>
        </w:rPr>
        <w:t>trị</w:t>
      </w:r>
      <w:proofErr w:type="gramEnd"/>
      <w:r w:rsidRPr="00BA2FC9">
        <w:rPr>
          <w:rStyle w:val="Bodytext12"/>
          <w:color w:val="000000"/>
          <w:sz w:val="24"/>
          <w:szCs w:val="24"/>
          <w:lang w:eastAsia="vi-VN"/>
        </w:rPr>
        <w:t>.</w:t>
      </w:r>
    </w:p>
    <w:p w:rsidR="00AF5AFF" w:rsidRPr="00BA2FC9" w:rsidRDefault="00AF5AFF" w:rsidP="00941A36">
      <w:pPr>
        <w:pStyle w:val="Bodytext121"/>
        <w:shd w:val="clear" w:color="auto" w:fill="auto"/>
        <w:spacing w:line="360" w:lineRule="auto"/>
        <w:ind w:firstLine="0"/>
        <w:rPr>
          <w:rStyle w:val="Bodytext12"/>
          <w:color w:val="000000"/>
          <w:sz w:val="24"/>
          <w:szCs w:val="24"/>
          <w:lang w:eastAsia="vi-VN"/>
        </w:rPr>
      </w:pPr>
      <w:r w:rsidRPr="00BA2FC9">
        <w:rPr>
          <w:rStyle w:val="Bodytext12"/>
          <w:color w:val="000000"/>
          <w:sz w:val="24"/>
          <w:szCs w:val="24"/>
          <w:lang w:eastAsia="vi-VN"/>
        </w:rPr>
        <w:t xml:space="preserve">Uống thuốc vào lúc bắt đầu </w:t>
      </w:r>
      <w:proofErr w:type="gramStart"/>
      <w:r w:rsidRPr="00BA2FC9">
        <w:rPr>
          <w:rStyle w:val="Bodytext12"/>
          <w:color w:val="000000"/>
          <w:sz w:val="24"/>
          <w:szCs w:val="24"/>
          <w:lang w:eastAsia="vi-VN"/>
        </w:rPr>
        <w:t>ăn</w:t>
      </w:r>
      <w:proofErr w:type="gramEnd"/>
      <w:r w:rsidRPr="00BA2FC9">
        <w:rPr>
          <w:rStyle w:val="Bodytext12"/>
          <w:color w:val="000000"/>
          <w:sz w:val="24"/>
          <w:szCs w:val="24"/>
          <w:lang w:eastAsia="vi-VN"/>
        </w:rPr>
        <w:t xml:space="preserve"> để giảm thiểu hiện tượng không dung nạp thuốc ở dạ dày - ruột. </w:t>
      </w:r>
      <w:proofErr w:type="gramStart"/>
      <w:r w:rsidRPr="00BA2FC9">
        <w:rPr>
          <w:rStyle w:val="Bodytext12"/>
          <w:color w:val="000000"/>
          <w:sz w:val="24"/>
          <w:szCs w:val="24"/>
          <w:lang w:eastAsia="vi-VN"/>
        </w:rPr>
        <w:t>Viên phân tán được khuấy trong một ít nước trước khi uống.</w:t>
      </w:r>
      <w:proofErr w:type="gramEnd"/>
    </w:p>
    <w:p w:rsidR="00A61F1E" w:rsidRPr="00BA2FC9" w:rsidRDefault="00A61F1E" w:rsidP="00941A36">
      <w:pPr>
        <w:pStyle w:val="Bodytext121"/>
        <w:shd w:val="clear" w:color="auto" w:fill="auto"/>
        <w:spacing w:line="360" w:lineRule="auto"/>
        <w:ind w:firstLine="0"/>
        <w:rPr>
          <w:sz w:val="24"/>
          <w:szCs w:val="24"/>
        </w:rPr>
      </w:pPr>
    </w:p>
    <w:p w:rsidR="003165E6" w:rsidRPr="00BA2FC9" w:rsidRDefault="00A61F1E" w:rsidP="00941A36">
      <w:pPr>
        <w:pStyle w:val="NormalWeb"/>
        <w:shd w:val="clear" w:color="auto" w:fill="FFFFFF"/>
        <w:spacing w:before="0" w:beforeAutospacing="0" w:after="0" w:afterAutospacing="0" w:line="360" w:lineRule="auto"/>
        <w:jc w:val="both"/>
        <w:rPr>
          <w:b/>
          <w:u w:val="single"/>
        </w:rPr>
      </w:pPr>
      <w:r w:rsidRPr="00BA2FC9">
        <w:rPr>
          <w:b/>
        </w:rPr>
        <w:t xml:space="preserve">6. </w:t>
      </w:r>
      <w:r w:rsidRPr="00BA2FC9">
        <w:rPr>
          <w:b/>
          <w:u w:val="single"/>
        </w:rPr>
        <w:t>HOẠT HUYẾT PHÚC HƯNG</w:t>
      </w:r>
    </w:p>
    <w:p w:rsidR="009C34BE" w:rsidRPr="00BA2FC9" w:rsidRDefault="005A16ED" w:rsidP="009C34BE">
      <w:pPr>
        <w:shd w:val="clear" w:color="auto" w:fill="FFFFFF"/>
        <w:rPr>
          <w:rFonts w:eastAsia="Times New Roman" w:cs="Times New Roman"/>
          <w:sz w:val="24"/>
          <w:szCs w:val="24"/>
        </w:rPr>
      </w:pPr>
      <w:r>
        <w:rPr>
          <w:rFonts w:eastAsia="Times New Roman" w:cs="Times New Roman"/>
          <w:b/>
          <w:bCs/>
          <w:sz w:val="24"/>
          <w:szCs w:val="24"/>
        </w:rPr>
        <w:t xml:space="preserve">       - </w:t>
      </w:r>
      <w:r w:rsidR="009C34BE" w:rsidRPr="00BA2FC9">
        <w:rPr>
          <w:rFonts w:eastAsia="Times New Roman" w:cs="Times New Roman"/>
          <w:b/>
          <w:bCs/>
          <w:sz w:val="24"/>
          <w:szCs w:val="24"/>
        </w:rPr>
        <w:t>Dạng bào chế</w:t>
      </w:r>
      <w:proofErr w:type="gramStart"/>
      <w:r w:rsidR="009C34BE" w:rsidRPr="00BA2FC9">
        <w:rPr>
          <w:rFonts w:eastAsia="Times New Roman" w:cs="Times New Roman"/>
          <w:b/>
          <w:bCs/>
          <w:sz w:val="24"/>
          <w:szCs w:val="24"/>
        </w:rPr>
        <w:t>:</w:t>
      </w:r>
      <w:r w:rsidR="009C34BE" w:rsidRPr="00BA2FC9">
        <w:rPr>
          <w:rFonts w:eastAsia="Times New Roman" w:cs="Times New Roman"/>
          <w:sz w:val="24"/>
          <w:szCs w:val="24"/>
        </w:rPr>
        <w:t>Viên</w:t>
      </w:r>
      <w:proofErr w:type="gramEnd"/>
      <w:r w:rsidR="009C34BE" w:rsidRPr="00BA2FC9">
        <w:rPr>
          <w:rFonts w:eastAsia="Times New Roman" w:cs="Times New Roman"/>
          <w:sz w:val="24"/>
          <w:szCs w:val="24"/>
        </w:rPr>
        <w:t xml:space="preserve"> nén bao phim</w:t>
      </w:r>
    </w:p>
    <w:p w:rsidR="009C34BE" w:rsidRPr="00BA2FC9" w:rsidRDefault="005A16ED" w:rsidP="009C34BE">
      <w:pPr>
        <w:shd w:val="clear" w:color="auto" w:fill="FFFFFF"/>
        <w:rPr>
          <w:rFonts w:eastAsia="Times New Roman" w:cs="Times New Roman"/>
          <w:sz w:val="24"/>
          <w:szCs w:val="24"/>
        </w:rPr>
      </w:pPr>
      <w:r>
        <w:rPr>
          <w:rFonts w:eastAsia="Times New Roman" w:cs="Times New Roman"/>
          <w:b/>
          <w:bCs/>
          <w:sz w:val="24"/>
          <w:szCs w:val="24"/>
        </w:rPr>
        <w:t xml:space="preserve">      - </w:t>
      </w:r>
      <w:r w:rsidR="009C34BE" w:rsidRPr="00BA2FC9">
        <w:rPr>
          <w:rFonts w:eastAsia="Times New Roman" w:cs="Times New Roman"/>
          <w:b/>
          <w:bCs/>
          <w:sz w:val="24"/>
          <w:szCs w:val="24"/>
        </w:rPr>
        <w:t>Đóng gói</w:t>
      </w:r>
      <w:proofErr w:type="gramStart"/>
      <w:r w:rsidR="009C34BE" w:rsidRPr="00BA2FC9">
        <w:rPr>
          <w:rFonts w:eastAsia="Times New Roman" w:cs="Times New Roman"/>
          <w:b/>
          <w:bCs/>
          <w:sz w:val="24"/>
          <w:szCs w:val="24"/>
        </w:rPr>
        <w:t>:</w:t>
      </w:r>
      <w:r w:rsidR="009C34BE" w:rsidRPr="00BA2FC9">
        <w:rPr>
          <w:rFonts w:eastAsia="Times New Roman" w:cs="Times New Roman"/>
          <w:sz w:val="24"/>
          <w:szCs w:val="24"/>
        </w:rPr>
        <w:t>Hộp</w:t>
      </w:r>
      <w:proofErr w:type="gramEnd"/>
      <w:r w:rsidR="009C34BE" w:rsidRPr="00BA2FC9">
        <w:rPr>
          <w:rFonts w:eastAsia="Times New Roman" w:cs="Times New Roman"/>
          <w:sz w:val="24"/>
          <w:szCs w:val="24"/>
        </w:rPr>
        <w:t xml:space="preserve"> 2 vỉ  x 20 viên</w:t>
      </w:r>
    </w:p>
    <w:p w:rsidR="009C34BE" w:rsidRPr="00BA2FC9" w:rsidRDefault="005A16ED" w:rsidP="009C34BE">
      <w:pPr>
        <w:shd w:val="clear" w:color="auto" w:fill="FFFFFF"/>
        <w:spacing w:before="75" w:after="75"/>
        <w:ind w:right="75"/>
        <w:outlineLvl w:val="1"/>
        <w:rPr>
          <w:rFonts w:eastAsia="Times New Roman" w:cs="Times New Roman"/>
          <w:b/>
          <w:bCs/>
          <w:sz w:val="24"/>
          <w:szCs w:val="24"/>
        </w:rPr>
      </w:pPr>
      <w:r>
        <w:rPr>
          <w:rFonts w:eastAsia="Times New Roman" w:cs="Times New Roman"/>
          <w:b/>
          <w:bCs/>
          <w:sz w:val="24"/>
          <w:szCs w:val="24"/>
        </w:rPr>
        <w:t xml:space="preserve">      - </w:t>
      </w:r>
      <w:r w:rsidR="009C34BE" w:rsidRPr="00BA2FC9">
        <w:rPr>
          <w:rFonts w:eastAsia="Times New Roman" w:cs="Times New Roman"/>
          <w:b/>
          <w:bCs/>
          <w:sz w:val="24"/>
          <w:szCs w:val="24"/>
        </w:rPr>
        <w:t>Thành phần:</w:t>
      </w:r>
    </w:p>
    <w:p w:rsidR="009C34BE" w:rsidRPr="00BA2FC9" w:rsidRDefault="009C34BE" w:rsidP="009C34BE">
      <w:pPr>
        <w:shd w:val="clear" w:color="auto" w:fill="FFFFFF"/>
        <w:rPr>
          <w:rFonts w:eastAsia="Times New Roman" w:cs="Times New Roman"/>
          <w:sz w:val="24"/>
          <w:szCs w:val="24"/>
        </w:rPr>
      </w:pPr>
      <w:r w:rsidRPr="00BA2FC9">
        <w:rPr>
          <w:rFonts w:eastAsia="Times New Roman" w:cs="Times New Roman"/>
          <w:sz w:val="24"/>
          <w:szCs w:val="24"/>
        </w:rPr>
        <w:t>Bột Đương quy 120 mg; Cao đặc dược liệu (tương đương với Thục địa 400 mg; </w:t>
      </w:r>
      <w:hyperlink r:id="rId6" w:tgtFrame="_blank" w:tooltip="Thuốc Ngưu tất là gì" w:history="1">
        <w:r w:rsidRPr="00BA2FC9">
          <w:rPr>
            <w:rFonts w:eastAsia="Times New Roman" w:cs="Times New Roman"/>
            <w:bCs/>
            <w:sz w:val="24"/>
            <w:szCs w:val="24"/>
            <w:u w:val="single"/>
          </w:rPr>
          <w:t>Ngưu tất</w:t>
        </w:r>
      </w:hyperlink>
      <w:r w:rsidRPr="00BA2FC9">
        <w:rPr>
          <w:rFonts w:eastAsia="Times New Roman" w:cs="Times New Roman"/>
          <w:sz w:val="24"/>
          <w:szCs w:val="24"/>
        </w:rPr>
        <w:t> 400 mg; </w:t>
      </w:r>
      <w:hyperlink r:id="rId7" w:tgtFrame="_blank" w:tooltip="Thuốc Xuyên khung là gì" w:history="1">
        <w:r w:rsidRPr="00BA2FC9">
          <w:rPr>
            <w:rFonts w:eastAsia="Times New Roman" w:cs="Times New Roman"/>
            <w:bCs/>
            <w:sz w:val="24"/>
            <w:szCs w:val="24"/>
            <w:u w:val="single"/>
          </w:rPr>
          <w:t>Xuyên khung</w:t>
        </w:r>
      </w:hyperlink>
      <w:r w:rsidRPr="00BA2FC9">
        <w:rPr>
          <w:rFonts w:eastAsia="Times New Roman" w:cs="Times New Roman"/>
          <w:sz w:val="24"/>
          <w:szCs w:val="24"/>
        </w:rPr>
        <w:t> 300 mg; </w:t>
      </w:r>
      <w:hyperlink r:id="rId8" w:tgtFrame="_blank" w:tooltip="Thuốc Ích mẫu là gì" w:history="1">
        <w:r w:rsidRPr="00BA2FC9">
          <w:rPr>
            <w:rFonts w:eastAsia="Times New Roman" w:cs="Times New Roman"/>
            <w:bCs/>
            <w:sz w:val="24"/>
            <w:szCs w:val="24"/>
            <w:u w:val="single"/>
          </w:rPr>
          <w:t>Ích mẫu</w:t>
        </w:r>
      </w:hyperlink>
      <w:r w:rsidRPr="00BA2FC9">
        <w:rPr>
          <w:rFonts w:eastAsia="Times New Roman" w:cs="Times New Roman"/>
          <w:sz w:val="24"/>
          <w:szCs w:val="24"/>
        </w:rPr>
        <w:t> 300 mg): 240 mg</w:t>
      </w:r>
    </w:p>
    <w:p w:rsidR="009C34BE" w:rsidRPr="005A16ED" w:rsidRDefault="009C34BE" w:rsidP="005A16ED">
      <w:pPr>
        <w:pStyle w:val="ListParagraph"/>
        <w:numPr>
          <w:ilvl w:val="0"/>
          <w:numId w:val="2"/>
        </w:numPr>
        <w:shd w:val="clear" w:color="auto" w:fill="FFFFFF"/>
        <w:outlineLvl w:val="1"/>
        <w:rPr>
          <w:rFonts w:eastAsia="Times New Roman" w:cs="Times New Roman"/>
          <w:b/>
          <w:bCs/>
          <w:sz w:val="24"/>
          <w:szCs w:val="24"/>
        </w:rPr>
      </w:pPr>
      <w:r w:rsidRPr="005A16ED">
        <w:rPr>
          <w:rFonts w:eastAsia="Times New Roman" w:cs="Times New Roman"/>
          <w:b/>
          <w:bCs/>
          <w:sz w:val="24"/>
          <w:szCs w:val="24"/>
        </w:rPr>
        <w:t>Chỉ định:</w:t>
      </w:r>
    </w:p>
    <w:p w:rsidR="009C34BE" w:rsidRPr="00BA2FC9" w:rsidRDefault="009C34BE" w:rsidP="009C34BE">
      <w:pPr>
        <w:shd w:val="clear" w:color="auto" w:fill="FFFFFF"/>
        <w:rPr>
          <w:rFonts w:eastAsia="Times New Roman" w:cs="Times New Roman"/>
          <w:sz w:val="24"/>
          <w:szCs w:val="24"/>
        </w:rPr>
      </w:pPr>
      <w:proofErr w:type="gramStart"/>
      <w:r w:rsidRPr="00BA2FC9">
        <w:rPr>
          <w:rFonts w:eastAsia="Times New Roman" w:cs="Times New Roman"/>
          <w:sz w:val="24"/>
          <w:szCs w:val="24"/>
        </w:rPr>
        <w:t>Hoạt huyết hóa ứ, hành huyết, bổ huyết.</w:t>
      </w:r>
      <w:proofErr w:type="gramEnd"/>
    </w:p>
    <w:p w:rsidR="009C34BE" w:rsidRPr="00BA2FC9" w:rsidRDefault="009C34BE" w:rsidP="009C34BE">
      <w:pPr>
        <w:shd w:val="clear" w:color="auto" w:fill="FFFFFF"/>
        <w:rPr>
          <w:rFonts w:eastAsia="Times New Roman" w:cs="Times New Roman"/>
          <w:sz w:val="24"/>
          <w:szCs w:val="24"/>
        </w:rPr>
      </w:pPr>
      <w:r w:rsidRPr="00BA2FC9">
        <w:rPr>
          <w:rFonts w:eastAsia="Times New Roman" w:cs="Times New Roman"/>
          <w:i/>
          <w:iCs/>
          <w:sz w:val="24"/>
          <w:szCs w:val="24"/>
        </w:rPr>
        <w:t xml:space="preserve">Dùng cho các trường hợp </w:t>
      </w:r>
      <w:proofErr w:type="gramStart"/>
      <w:r w:rsidRPr="00BA2FC9">
        <w:rPr>
          <w:rFonts w:eastAsia="Times New Roman" w:cs="Times New Roman"/>
          <w:i/>
          <w:iCs/>
          <w:sz w:val="24"/>
          <w:szCs w:val="24"/>
        </w:rPr>
        <w:t>sau :</w:t>
      </w:r>
      <w:proofErr w:type="gramEnd"/>
    </w:p>
    <w:p w:rsidR="009C34BE" w:rsidRPr="00BA2FC9" w:rsidRDefault="009C34BE" w:rsidP="009C34BE">
      <w:pPr>
        <w:shd w:val="clear" w:color="auto" w:fill="FFFFFF"/>
        <w:rPr>
          <w:rFonts w:eastAsia="Times New Roman" w:cs="Times New Roman"/>
          <w:sz w:val="24"/>
          <w:szCs w:val="24"/>
        </w:rPr>
      </w:pPr>
      <w:r w:rsidRPr="00BA2FC9">
        <w:rPr>
          <w:rFonts w:eastAsia="Times New Roman" w:cs="Times New Roman"/>
          <w:sz w:val="24"/>
          <w:szCs w:val="24"/>
        </w:rPr>
        <w:t xml:space="preserve">- Thiểu năng tuần hoàn não gây: Đau đầu, hoa mắt, chóng mặt, ù </w:t>
      </w:r>
      <w:proofErr w:type="gramStart"/>
      <w:r w:rsidRPr="00BA2FC9">
        <w:rPr>
          <w:rFonts w:eastAsia="Times New Roman" w:cs="Times New Roman"/>
          <w:sz w:val="24"/>
          <w:szCs w:val="24"/>
        </w:rPr>
        <w:t>tai</w:t>
      </w:r>
      <w:proofErr w:type="gramEnd"/>
      <w:r w:rsidRPr="00BA2FC9">
        <w:rPr>
          <w:rFonts w:eastAsia="Times New Roman" w:cs="Times New Roman"/>
          <w:sz w:val="24"/>
          <w:szCs w:val="24"/>
        </w:rPr>
        <w:t>, giảm trí nhớ, mất ngủ, căng thẳng thần kinh.</w:t>
      </w:r>
    </w:p>
    <w:p w:rsidR="009C34BE" w:rsidRPr="00BA2FC9" w:rsidRDefault="009C34BE" w:rsidP="009C34BE">
      <w:pPr>
        <w:shd w:val="clear" w:color="auto" w:fill="FFFFFF"/>
        <w:rPr>
          <w:rFonts w:eastAsia="Times New Roman" w:cs="Times New Roman"/>
          <w:sz w:val="24"/>
          <w:szCs w:val="24"/>
        </w:rPr>
      </w:pPr>
      <w:r w:rsidRPr="00BA2FC9">
        <w:rPr>
          <w:rFonts w:eastAsia="Times New Roman" w:cs="Times New Roman"/>
          <w:sz w:val="24"/>
          <w:szCs w:val="24"/>
        </w:rPr>
        <w:t xml:space="preserve">- Thiểu năng tuần hoàn ngoại </w:t>
      </w:r>
      <w:proofErr w:type="gramStart"/>
      <w:r w:rsidRPr="00BA2FC9">
        <w:rPr>
          <w:rFonts w:eastAsia="Times New Roman" w:cs="Times New Roman"/>
          <w:sz w:val="24"/>
          <w:szCs w:val="24"/>
        </w:rPr>
        <w:t>vi</w:t>
      </w:r>
      <w:proofErr w:type="gramEnd"/>
      <w:r w:rsidRPr="00BA2FC9">
        <w:rPr>
          <w:rFonts w:eastAsia="Times New Roman" w:cs="Times New Roman"/>
          <w:sz w:val="24"/>
          <w:szCs w:val="24"/>
        </w:rPr>
        <w:t xml:space="preserve"> gây: Tay chân tê bì, mất thăng băng khi thay đổi tư thế, chóng mệt mỏi khi lao động, đau nhức cơ bắp.</w:t>
      </w:r>
    </w:p>
    <w:p w:rsidR="009C34BE" w:rsidRPr="00BA2FC9" w:rsidRDefault="009C34BE" w:rsidP="009C34BE">
      <w:pPr>
        <w:shd w:val="clear" w:color="auto" w:fill="FFFFFF"/>
        <w:spacing w:after="75"/>
        <w:rPr>
          <w:rFonts w:eastAsia="Times New Roman" w:cs="Times New Roman"/>
          <w:sz w:val="24"/>
          <w:szCs w:val="24"/>
        </w:rPr>
      </w:pPr>
      <w:r w:rsidRPr="00BA2FC9">
        <w:rPr>
          <w:rFonts w:eastAsia="Times New Roman" w:cs="Times New Roman"/>
          <w:sz w:val="24"/>
          <w:szCs w:val="24"/>
        </w:rPr>
        <w:t xml:space="preserve">- Dùng cho những trường hợp đau mỏi xương khớp; chân </w:t>
      </w:r>
      <w:proofErr w:type="gramStart"/>
      <w:r w:rsidRPr="00BA2FC9">
        <w:rPr>
          <w:rFonts w:eastAsia="Times New Roman" w:cs="Times New Roman"/>
          <w:sz w:val="24"/>
          <w:szCs w:val="24"/>
        </w:rPr>
        <w:t>tay</w:t>
      </w:r>
      <w:proofErr w:type="gramEnd"/>
      <w:r w:rsidRPr="00BA2FC9">
        <w:rPr>
          <w:rFonts w:eastAsia="Times New Roman" w:cs="Times New Roman"/>
          <w:sz w:val="24"/>
          <w:szCs w:val="24"/>
        </w:rPr>
        <w:t xml:space="preserve"> nặng nề, đau nhức.</w:t>
      </w:r>
    </w:p>
    <w:p w:rsidR="009C34BE" w:rsidRPr="00BA2FC9" w:rsidRDefault="005A16ED" w:rsidP="009C34BE">
      <w:pPr>
        <w:shd w:val="clear" w:color="auto" w:fill="FFFFFF"/>
        <w:outlineLvl w:val="1"/>
        <w:rPr>
          <w:rFonts w:eastAsia="Times New Roman" w:cs="Times New Roman"/>
          <w:b/>
          <w:bCs/>
          <w:sz w:val="24"/>
          <w:szCs w:val="24"/>
        </w:rPr>
      </w:pPr>
      <w:r>
        <w:rPr>
          <w:rFonts w:eastAsia="Times New Roman" w:cs="Times New Roman"/>
          <w:b/>
          <w:bCs/>
          <w:sz w:val="24"/>
          <w:szCs w:val="24"/>
        </w:rPr>
        <w:t xml:space="preserve">     -  </w:t>
      </w:r>
      <w:r w:rsidR="009C34BE" w:rsidRPr="00BA2FC9">
        <w:rPr>
          <w:rFonts w:eastAsia="Times New Roman" w:cs="Times New Roman"/>
          <w:b/>
          <w:bCs/>
          <w:sz w:val="24"/>
          <w:szCs w:val="24"/>
        </w:rPr>
        <w:t>Liều lượng - Cách dùng</w:t>
      </w:r>
    </w:p>
    <w:p w:rsidR="009C34BE" w:rsidRPr="00BA2FC9" w:rsidRDefault="009C34BE" w:rsidP="009C34BE">
      <w:pPr>
        <w:shd w:val="clear" w:color="auto" w:fill="FFFFFF"/>
        <w:rPr>
          <w:rFonts w:eastAsia="Times New Roman" w:cs="Times New Roman"/>
          <w:sz w:val="24"/>
          <w:szCs w:val="24"/>
        </w:rPr>
      </w:pPr>
      <w:r w:rsidRPr="00BA2FC9">
        <w:rPr>
          <w:rFonts w:eastAsia="Times New Roman" w:cs="Times New Roman"/>
          <w:sz w:val="24"/>
          <w:szCs w:val="24"/>
        </w:rPr>
        <w:lastRenderedPageBreak/>
        <w:t>Uống sau bữa ăn</w:t>
      </w:r>
    </w:p>
    <w:p w:rsidR="009C34BE" w:rsidRPr="00BA2FC9" w:rsidRDefault="009C34BE" w:rsidP="009C34BE">
      <w:pPr>
        <w:shd w:val="clear" w:color="auto" w:fill="FFFFFF"/>
        <w:rPr>
          <w:rFonts w:eastAsia="Times New Roman" w:cs="Times New Roman"/>
          <w:sz w:val="24"/>
          <w:szCs w:val="24"/>
        </w:rPr>
      </w:pPr>
      <w:r w:rsidRPr="00BA2FC9">
        <w:rPr>
          <w:rFonts w:eastAsia="Times New Roman" w:cs="Times New Roman"/>
          <w:sz w:val="24"/>
          <w:szCs w:val="24"/>
        </w:rPr>
        <w:t>- Người lớn uống ngày</w:t>
      </w:r>
      <w:proofErr w:type="gramStart"/>
      <w:r w:rsidRPr="00BA2FC9">
        <w:rPr>
          <w:rFonts w:eastAsia="Times New Roman" w:cs="Times New Roman"/>
          <w:sz w:val="24"/>
          <w:szCs w:val="24"/>
        </w:rPr>
        <w:t>  9</w:t>
      </w:r>
      <w:proofErr w:type="gramEnd"/>
      <w:r w:rsidRPr="00BA2FC9">
        <w:rPr>
          <w:rFonts w:eastAsia="Times New Roman" w:cs="Times New Roman"/>
          <w:sz w:val="24"/>
          <w:szCs w:val="24"/>
        </w:rPr>
        <w:t xml:space="preserve"> – 12 viên, chia làm 3 lần.</w:t>
      </w:r>
    </w:p>
    <w:p w:rsidR="009C34BE" w:rsidRPr="00BA2FC9" w:rsidRDefault="009C34BE" w:rsidP="009C34BE">
      <w:pPr>
        <w:shd w:val="clear" w:color="auto" w:fill="FFFFFF"/>
        <w:rPr>
          <w:rFonts w:eastAsia="Times New Roman" w:cs="Times New Roman"/>
          <w:sz w:val="24"/>
          <w:szCs w:val="24"/>
        </w:rPr>
      </w:pPr>
      <w:r w:rsidRPr="00BA2FC9">
        <w:rPr>
          <w:rFonts w:eastAsia="Times New Roman" w:cs="Times New Roman"/>
          <w:sz w:val="24"/>
          <w:szCs w:val="24"/>
        </w:rPr>
        <w:t>- Trẻ em ngày uống 6 viên, chia làm 3 lần.</w:t>
      </w:r>
    </w:p>
    <w:p w:rsidR="009C34BE" w:rsidRPr="00BA2FC9" w:rsidRDefault="005A16ED" w:rsidP="009C34BE">
      <w:pPr>
        <w:shd w:val="clear" w:color="auto" w:fill="FFFFFF"/>
        <w:outlineLvl w:val="1"/>
        <w:rPr>
          <w:rFonts w:eastAsia="Times New Roman" w:cs="Times New Roman"/>
          <w:b/>
          <w:bCs/>
          <w:sz w:val="24"/>
          <w:szCs w:val="24"/>
        </w:rPr>
      </w:pPr>
      <w:r>
        <w:rPr>
          <w:rFonts w:eastAsia="Times New Roman" w:cs="Times New Roman"/>
          <w:b/>
          <w:bCs/>
          <w:sz w:val="24"/>
          <w:szCs w:val="24"/>
        </w:rPr>
        <w:t xml:space="preserve">    - </w:t>
      </w:r>
      <w:r w:rsidR="009C34BE" w:rsidRPr="00BA2FC9">
        <w:rPr>
          <w:rFonts w:eastAsia="Times New Roman" w:cs="Times New Roman"/>
          <w:b/>
          <w:bCs/>
          <w:sz w:val="24"/>
          <w:szCs w:val="24"/>
        </w:rPr>
        <w:t>Chống chỉ định:</w:t>
      </w:r>
    </w:p>
    <w:p w:rsidR="009C34BE" w:rsidRPr="00BA2FC9" w:rsidRDefault="009C34BE" w:rsidP="009C34BE">
      <w:pPr>
        <w:shd w:val="clear" w:color="auto" w:fill="FFFFFF"/>
        <w:spacing w:after="75"/>
        <w:rPr>
          <w:rFonts w:eastAsia="Times New Roman" w:cs="Times New Roman"/>
          <w:sz w:val="24"/>
          <w:szCs w:val="24"/>
        </w:rPr>
      </w:pPr>
      <w:r w:rsidRPr="00BA2FC9">
        <w:rPr>
          <w:rFonts w:eastAsia="Times New Roman" w:cs="Times New Roman"/>
          <w:sz w:val="24"/>
          <w:szCs w:val="24"/>
        </w:rPr>
        <w:t xml:space="preserve">Phụ nữ có thai rong kinh, rong huyết không nên </w:t>
      </w:r>
      <w:proofErr w:type="gramStart"/>
      <w:r w:rsidRPr="00BA2FC9">
        <w:rPr>
          <w:rFonts w:eastAsia="Times New Roman" w:cs="Times New Roman"/>
          <w:sz w:val="24"/>
          <w:szCs w:val="24"/>
        </w:rPr>
        <w:t>dùng .</w:t>
      </w:r>
      <w:proofErr w:type="gramEnd"/>
    </w:p>
    <w:p w:rsidR="009C34BE" w:rsidRPr="005A16ED" w:rsidRDefault="009C34BE" w:rsidP="005A16ED">
      <w:pPr>
        <w:pStyle w:val="ListParagraph"/>
        <w:numPr>
          <w:ilvl w:val="0"/>
          <w:numId w:val="2"/>
        </w:numPr>
        <w:shd w:val="clear" w:color="auto" w:fill="FFFFFF"/>
        <w:outlineLvl w:val="1"/>
        <w:rPr>
          <w:rFonts w:eastAsia="Times New Roman" w:cs="Times New Roman"/>
          <w:b/>
          <w:bCs/>
          <w:sz w:val="24"/>
          <w:szCs w:val="24"/>
        </w:rPr>
      </w:pPr>
      <w:r w:rsidRPr="005A16ED">
        <w:rPr>
          <w:rFonts w:eastAsia="Times New Roman" w:cs="Times New Roman"/>
          <w:b/>
          <w:bCs/>
          <w:sz w:val="24"/>
          <w:szCs w:val="24"/>
        </w:rPr>
        <w:t>Chú ý đề phòng:</w:t>
      </w:r>
    </w:p>
    <w:p w:rsidR="009C34BE" w:rsidRPr="00BA2FC9" w:rsidRDefault="009C34BE" w:rsidP="009C34BE">
      <w:pPr>
        <w:shd w:val="clear" w:color="auto" w:fill="FFFFFF"/>
        <w:spacing w:after="75"/>
        <w:rPr>
          <w:rFonts w:eastAsia="Times New Roman" w:cs="Times New Roman"/>
          <w:sz w:val="24"/>
          <w:szCs w:val="24"/>
        </w:rPr>
      </w:pPr>
      <w:r w:rsidRPr="00BA2FC9">
        <w:rPr>
          <w:rFonts w:eastAsia="Times New Roman" w:cs="Times New Roman"/>
          <w:sz w:val="24"/>
          <w:szCs w:val="24"/>
        </w:rPr>
        <w:t>Lưu ý: Tác dụng của thuốc tùy thuộc vào thể trạng của từng người</w:t>
      </w:r>
      <w:r w:rsidR="0023659A" w:rsidRPr="00BA2FC9">
        <w:rPr>
          <w:rFonts w:eastAsia="Times New Roman" w:cs="Times New Roman"/>
          <w:sz w:val="24"/>
          <w:szCs w:val="24"/>
        </w:rPr>
        <w:t>.</w:t>
      </w:r>
    </w:p>
    <w:p w:rsidR="009C34BE" w:rsidRPr="00BA2FC9" w:rsidRDefault="0023659A" w:rsidP="009C34BE">
      <w:pPr>
        <w:rPr>
          <w:rFonts w:cs="Times New Roman"/>
          <w:b/>
          <w:sz w:val="24"/>
          <w:szCs w:val="24"/>
          <w:u w:val="single"/>
        </w:rPr>
      </w:pPr>
      <w:r w:rsidRPr="00BA2FC9">
        <w:rPr>
          <w:rFonts w:cs="Times New Roman"/>
          <w:sz w:val="24"/>
          <w:szCs w:val="24"/>
        </w:rPr>
        <w:t xml:space="preserve">7. </w:t>
      </w:r>
      <w:r w:rsidRPr="00BA2FC9">
        <w:rPr>
          <w:rFonts w:cs="Times New Roman"/>
          <w:b/>
          <w:sz w:val="24"/>
          <w:szCs w:val="24"/>
          <w:u w:val="single"/>
        </w:rPr>
        <w:t>MALTAGIT</w:t>
      </w:r>
    </w:p>
    <w:p w:rsidR="0023659A" w:rsidRPr="00BA2FC9" w:rsidRDefault="0023659A" w:rsidP="0023659A">
      <w:pPr>
        <w:pStyle w:val="Heading2"/>
        <w:shd w:val="clear" w:color="auto" w:fill="FFFFFF"/>
        <w:spacing w:before="75" w:after="75"/>
        <w:ind w:right="75"/>
        <w:rPr>
          <w:rFonts w:ascii="Times New Roman" w:hAnsi="Times New Roman" w:cs="Times New Roman"/>
          <w:color w:val="auto"/>
          <w:sz w:val="24"/>
          <w:szCs w:val="24"/>
        </w:rPr>
      </w:pPr>
      <w:r w:rsidRPr="00BA2FC9">
        <w:rPr>
          <w:rFonts w:ascii="Times New Roman" w:hAnsi="Times New Roman" w:cs="Times New Roman"/>
          <w:color w:val="auto"/>
          <w:sz w:val="24"/>
          <w:szCs w:val="24"/>
        </w:rPr>
        <w:t xml:space="preserve"> </w:t>
      </w:r>
      <w:r w:rsidR="005A16ED">
        <w:rPr>
          <w:rFonts w:ascii="Times New Roman" w:hAnsi="Times New Roman" w:cs="Times New Roman"/>
          <w:color w:val="auto"/>
          <w:sz w:val="24"/>
          <w:szCs w:val="24"/>
        </w:rPr>
        <w:t xml:space="preserve">          </w:t>
      </w:r>
      <w:r w:rsidRPr="00BA2FC9">
        <w:rPr>
          <w:rFonts w:ascii="Times New Roman" w:hAnsi="Times New Roman" w:cs="Times New Roman"/>
          <w:color w:val="auto"/>
          <w:sz w:val="24"/>
          <w:szCs w:val="24"/>
        </w:rPr>
        <w:t xml:space="preserve"> - </w:t>
      </w:r>
      <w:r w:rsidRPr="00BA2FC9">
        <w:rPr>
          <w:rFonts w:ascii="Times New Roman" w:hAnsi="Times New Roman" w:cs="Times New Roman"/>
          <w:color w:val="auto"/>
          <w:sz w:val="24"/>
          <w:szCs w:val="24"/>
          <w:u w:val="single"/>
        </w:rPr>
        <w:t>Thành phần</w:t>
      </w:r>
      <w:r w:rsidRPr="00BA2FC9">
        <w:rPr>
          <w:rFonts w:ascii="Times New Roman" w:hAnsi="Times New Roman" w:cs="Times New Roman"/>
          <w:color w:val="auto"/>
          <w:sz w:val="24"/>
          <w:szCs w:val="24"/>
        </w:rPr>
        <w:t>:</w:t>
      </w:r>
    </w:p>
    <w:p w:rsidR="0023659A" w:rsidRPr="00BA2FC9" w:rsidRDefault="0023659A" w:rsidP="0023659A">
      <w:pPr>
        <w:shd w:val="clear" w:color="auto" w:fill="FFFFFF"/>
        <w:rPr>
          <w:rFonts w:cs="Times New Roman"/>
          <w:sz w:val="24"/>
          <w:szCs w:val="24"/>
        </w:rPr>
      </w:pPr>
      <w:r w:rsidRPr="00BA2FC9">
        <w:rPr>
          <w:rStyle w:val="textdetaildrgi"/>
          <w:rFonts w:cs="Times New Roman"/>
          <w:sz w:val="24"/>
          <w:szCs w:val="24"/>
        </w:rPr>
        <w:t>Mỗi gói 3,3g chứa: </w:t>
      </w:r>
      <w:hyperlink r:id="rId9" w:tgtFrame="_blank" w:tooltip="Thuốc Attapulgite là gì" w:history="1">
        <w:r w:rsidRPr="00BA2FC9">
          <w:rPr>
            <w:rStyle w:val="Hyperlink"/>
            <w:rFonts w:cs="Times New Roman"/>
            <w:color w:val="auto"/>
            <w:sz w:val="24"/>
            <w:szCs w:val="24"/>
          </w:rPr>
          <w:t>Attapulgite</w:t>
        </w:r>
      </w:hyperlink>
      <w:r w:rsidRPr="00BA2FC9">
        <w:rPr>
          <w:rStyle w:val="textdetaildrgi"/>
          <w:rFonts w:cs="Times New Roman"/>
          <w:sz w:val="24"/>
          <w:szCs w:val="24"/>
        </w:rPr>
        <w:t> mormoiron hoạt hóa 2500 mg; Hỗn hợp gel khô magnesi carbonat và nhôm hydroxyd 500 mg</w:t>
      </w:r>
    </w:p>
    <w:p w:rsidR="0023659A" w:rsidRPr="00BA2FC9" w:rsidRDefault="0023659A" w:rsidP="00F830B5">
      <w:pPr>
        <w:pStyle w:val="Heading2"/>
        <w:numPr>
          <w:ilvl w:val="0"/>
          <w:numId w:val="2"/>
        </w:numPr>
        <w:shd w:val="clear" w:color="auto" w:fill="FFFFFF"/>
        <w:spacing w:before="0"/>
        <w:rPr>
          <w:rFonts w:ascii="Times New Roman" w:hAnsi="Times New Roman" w:cs="Times New Roman"/>
          <w:color w:val="auto"/>
          <w:sz w:val="24"/>
          <w:szCs w:val="24"/>
        </w:rPr>
      </w:pPr>
      <w:r w:rsidRPr="00BA2FC9">
        <w:rPr>
          <w:rFonts w:ascii="Times New Roman" w:hAnsi="Times New Roman" w:cs="Times New Roman"/>
          <w:color w:val="auto"/>
          <w:sz w:val="24"/>
          <w:szCs w:val="24"/>
        </w:rPr>
        <w:t xml:space="preserve"> </w:t>
      </w:r>
      <w:r w:rsidRPr="00BA2FC9">
        <w:rPr>
          <w:rFonts w:ascii="Times New Roman" w:hAnsi="Times New Roman" w:cs="Times New Roman"/>
          <w:color w:val="auto"/>
          <w:sz w:val="24"/>
          <w:szCs w:val="24"/>
          <w:u w:val="single"/>
        </w:rPr>
        <w:t>Chỉ định</w:t>
      </w:r>
      <w:r w:rsidRPr="00BA2FC9">
        <w:rPr>
          <w:rFonts w:ascii="Times New Roman" w:hAnsi="Times New Roman" w:cs="Times New Roman"/>
          <w:color w:val="auto"/>
          <w:sz w:val="24"/>
          <w:szCs w:val="24"/>
        </w:rPr>
        <w:t>:</w:t>
      </w:r>
    </w:p>
    <w:p w:rsidR="0023659A" w:rsidRPr="00BA2FC9" w:rsidRDefault="0023659A" w:rsidP="0023659A">
      <w:pPr>
        <w:shd w:val="clear" w:color="auto" w:fill="FFFFFF"/>
        <w:rPr>
          <w:rFonts w:cs="Times New Roman"/>
          <w:sz w:val="24"/>
          <w:szCs w:val="24"/>
        </w:rPr>
      </w:pPr>
      <w:r w:rsidRPr="00BA2FC9">
        <w:rPr>
          <w:rFonts w:cs="Times New Roman"/>
          <w:sz w:val="24"/>
          <w:szCs w:val="24"/>
        </w:rPr>
        <w:t xml:space="preserve">  </w:t>
      </w:r>
      <w:proofErr w:type="gramStart"/>
      <w:r w:rsidRPr="00BA2FC9">
        <w:rPr>
          <w:rFonts w:cs="Times New Roman"/>
          <w:sz w:val="24"/>
          <w:szCs w:val="24"/>
        </w:rPr>
        <w:t>+ Điều trị triệu chứng trong đau thực quản- dạ dày- tá tràng.</w:t>
      </w:r>
      <w:proofErr w:type="gramEnd"/>
    </w:p>
    <w:p w:rsidR="0023659A" w:rsidRPr="00BA2FC9" w:rsidRDefault="0023659A" w:rsidP="0023659A">
      <w:pPr>
        <w:shd w:val="clear" w:color="auto" w:fill="FFFFFF"/>
        <w:rPr>
          <w:rFonts w:cs="Times New Roman"/>
          <w:sz w:val="24"/>
          <w:szCs w:val="24"/>
        </w:rPr>
      </w:pPr>
      <w:r w:rsidRPr="00BA2FC9">
        <w:rPr>
          <w:rFonts w:cs="Times New Roman"/>
          <w:sz w:val="24"/>
          <w:szCs w:val="24"/>
        </w:rPr>
        <w:t xml:space="preserve">  </w:t>
      </w:r>
      <w:proofErr w:type="gramStart"/>
      <w:r w:rsidRPr="00BA2FC9">
        <w:rPr>
          <w:rFonts w:cs="Times New Roman"/>
          <w:sz w:val="24"/>
          <w:szCs w:val="24"/>
        </w:rPr>
        <w:t>+ Điều trị triệu chứng trong hồi lưu dạ dày- thực quản.</w:t>
      </w:r>
      <w:proofErr w:type="gramEnd"/>
    </w:p>
    <w:p w:rsidR="0023659A" w:rsidRPr="00BA2FC9" w:rsidRDefault="00F830B5" w:rsidP="00F830B5">
      <w:pPr>
        <w:pStyle w:val="Heading2"/>
        <w:numPr>
          <w:ilvl w:val="0"/>
          <w:numId w:val="2"/>
        </w:numPr>
        <w:shd w:val="clear" w:color="auto" w:fill="FFFFFF"/>
        <w:spacing w:before="0"/>
        <w:rPr>
          <w:rFonts w:ascii="Times New Roman" w:hAnsi="Times New Roman" w:cs="Times New Roman"/>
          <w:color w:val="auto"/>
          <w:sz w:val="24"/>
          <w:szCs w:val="24"/>
          <w:u w:val="single"/>
        </w:rPr>
      </w:pPr>
      <w:r w:rsidRPr="00BA2FC9">
        <w:rPr>
          <w:rFonts w:ascii="Times New Roman" w:hAnsi="Times New Roman" w:cs="Times New Roman"/>
          <w:color w:val="auto"/>
          <w:sz w:val="24"/>
          <w:szCs w:val="24"/>
        </w:rPr>
        <w:t xml:space="preserve"> </w:t>
      </w:r>
      <w:r w:rsidR="0023659A" w:rsidRPr="00BA2FC9">
        <w:rPr>
          <w:rFonts w:ascii="Times New Roman" w:hAnsi="Times New Roman" w:cs="Times New Roman"/>
          <w:color w:val="auto"/>
          <w:sz w:val="24"/>
          <w:szCs w:val="24"/>
          <w:u w:val="single"/>
        </w:rPr>
        <w:t>Liều lượng - Cách dùng</w:t>
      </w:r>
    </w:p>
    <w:p w:rsidR="00D713F7" w:rsidRPr="00BA2FC9" w:rsidRDefault="00F830B5" w:rsidP="0023659A">
      <w:pPr>
        <w:shd w:val="clear" w:color="auto" w:fill="FFFFFF"/>
        <w:rPr>
          <w:rFonts w:cs="Times New Roman"/>
          <w:sz w:val="24"/>
          <w:szCs w:val="24"/>
        </w:rPr>
      </w:pPr>
      <w:r w:rsidRPr="00BA2FC9">
        <w:rPr>
          <w:rFonts w:cs="Times New Roman"/>
          <w:sz w:val="24"/>
          <w:szCs w:val="24"/>
        </w:rPr>
        <w:t xml:space="preserve"> </w:t>
      </w:r>
      <w:proofErr w:type="gramStart"/>
      <w:r w:rsidRPr="00BA2FC9">
        <w:rPr>
          <w:rFonts w:cs="Times New Roman"/>
          <w:sz w:val="24"/>
          <w:szCs w:val="24"/>
        </w:rPr>
        <w:t xml:space="preserve">+ </w:t>
      </w:r>
      <w:r w:rsidR="0023659A" w:rsidRPr="00BA2FC9">
        <w:rPr>
          <w:rFonts w:cs="Times New Roman"/>
          <w:sz w:val="24"/>
          <w:szCs w:val="24"/>
        </w:rPr>
        <w:t xml:space="preserve"> Người</w:t>
      </w:r>
      <w:proofErr w:type="gramEnd"/>
      <w:r w:rsidR="0023659A" w:rsidRPr="00BA2FC9">
        <w:rPr>
          <w:rFonts w:cs="Times New Roman"/>
          <w:sz w:val="24"/>
          <w:szCs w:val="24"/>
        </w:rPr>
        <w:t xml:space="preserve"> lớn: 2 - 4 gói/ngày</w:t>
      </w:r>
    </w:p>
    <w:p w:rsidR="0023659A" w:rsidRPr="00BA2FC9" w:rsidRDefault="00F830B5" w:rsidP="0023659A">
      <w:pPr>
        <w:shd w:val="clear" w:color="auto" w:fill="FFFFFF"/>
        <w:rPr>
          <w:rFonts w:cs="Times New Roman"/>
          <w:sz w:val="24"/>
          <w:szCs w:val="24"/>
        </w:rPr>
      </w:pPr>
      <w:r w:rsidRPr="00BA2FC9">
        <w:rPr>
          <w:rFonts w:cs="Times New Roman"/>
          <w:sz w:val="24"/>
          <w:szCs w:val="24"/>
        </w:rPr>
        <w:t xml:space="preserve"> + </w:t>
      </w:r>
      <w:r w:rsidR="0023659A" w:rsidRPr="00BA2FC9">
        <w:rPr>
          <w:rFonts w:cs="Times New Roman"/>
          <w:sz w:val="24"/>
          <w:szCs w:val="24"/>
        </w:rPr>
        <w:t>Trẻ em</w:t>
      </w:r>
      <w:r w:rsidR="00D713F7" w:rsidRPr="00BA2FC9">
        <w:rPr>
          <w:rFonts w:cs="Times New Roman"/>
          <w:sz w:val="24"/>
          <w:szCs w:val="24"/>
        </w:rPr>
        <w:t xml:space="preserve"> 6- 12 tuổi:  1 gói x 2</w:t>
      </w:r>
      <w:r w:rsidR="0023659A" w:rsidRPr="00BA2FC9">
        <w:rPr>
          <w:rFonts w:cs="Times New Roman"/>
          <w:sz w:val="24"/>
          <w:szCs w:val="24"/>
        </w:rPr>
        <w:t xml:space="preserve"> lần/ngày.</w:t>
      </w:r>
    </w:p>
    <w:p w:rsidR="0023659A" w:rsidRPr="00BA2FC9" w:rsidRDefault="0023659A" w:rsidP="00F830B5">
      <w:pPr>
        <w:pStyle w:val="Heading2"/>
        <w:numPr>
          <w:ilvl w:val="0"/>
          <w:numId w:val="2"/>
        </w:numPr>
        <w:shd w:val="clear" w:color="auto" w:fill="FFFFFF"/>
        <w:spacing w:before="0"/>
        <w:rPr>
          <w:rFonts w:ascii="Times New Roman" w:hAnsi="Times New Roman" w:cs="Times New Roman"/>
          <w:color w:val="auto"/>
          <w:sz w:val="24"/>
          <w:szCs w:val="24"/>
        </w:rPr>
      </w:pPr>
      <w:r w:rsidRPr="00BA2FC9">
        <w:rPr>
          <w:rFonts w:ascii="Times New Roman" w:hAnsi="Times New Roman" w:cs="Times New Roman"/>
          <w:color w:val="auto"/>
          <w:sz w:val="24"/>
          <w:szCs w:val="24"/>
          <w:u w:val="single"/>
        </w:rPr>
        <w:t>Chống chỉ định</w:t>
      </w:r>
      <w:r w:rsidRPr="00BA2FC9">
        <w:rPr>
          <w:rFonts w:ascii="Times New Roman" w:hAnsi="Times New Roman" w:cs="Times New Roman"/>
          <w:color w:val="auto"/>
          <w:sz w:val="24"/>
          <w:szCs w:val="24"/>
        </w:rPr>
        <w:t>:</w:t>
      </w:r>
    </w:p>
    <w:p w:rsidR="0023659A" w:rsidRPr="00BA2FC9" w:rsidRDefault="00360B18" w:rsidP="0023659A">
      <w:pPr>
        <w:shd w:val="clear" w:color="auto" w:fill="FFFFFF"/>
        <w:rPr>
          <w:rFonts w:cs="Times New Roman"/>
          <w:sz w:val="24"/>
          <w:szCs w:val="24"/>
        </w:rPr>
      </w:pPr>
      <w:r w:rsidRPr="00BA2FC9">
        <w:rPr>
          <w:rFonts w:cs="Times New Roman"/>
          <w:sz w:val="24"/>
          <w:szCs w:val="24"/>
        </w:rPr>
        <w:t xml:space="preserve"> </w:t>
      </w:r>
      <w:proofErr w:type="gramStart"/>
      <w:r w:rsidR="0023659A" w:rsidRPr="00BA2FC9">
        <w:rPr>
          <w:rFonts w:cs="Times New Roman"/>
          <w:sz w:val="24"/>
          <w:szCs w:val="24"/>
        </w:rPr>
        <w:t>Quá mẫn.</w:t>
      </w:r>
      <w:proofErr w:type="gramEnd"/>
    </w:p>
    <w:p w:rsidR="0023659A" w:rsidRPr="00BA2FC9" w:rsidRDefault="0023659A" w:rsidP="00360B18">
      <w:pPr>
        <w:pStyle w:val="Heading2"/>
        <w:numPr>
          <w:ilvl w:val="0"/>
          <w:numId w:val="2"/>
        </w:numPr>
        <w:shd w:val="clear" w:color="auto" w:fill="FFFFFF"/>
        <w:spacing w:before="0"/>
        <w:rPr>
          <w:rFonts w:ascii="Times New Roman" w:hAnsi="Times New Roman" w:cs="Times New Roman"/>
          <w:color w:val="auto"/>
          <w:sz w:val="24"/>
          <w:szCs w:val="24"/>
        </w:rPr>
      </w:pPr>
      <w:r w:rsidRPr="00BA2FC9">
        <w:rPr>
          <w:rFonts w:ascii="Times New Roman" w:hAnsi="Times New Roman" w:cs="Times New Roman"/>
          <w:color w:val="auto"/>
          <w:sz w:val="24"/>
          <w:szCs w:val="24"/>
          <w:u w:val="single"/>
        </w:rPr>
        <w:t>Tương tác thuốc</w:t>
      </w:r>
      <w:r w:rsidRPr="00BA2FC9">
        <w:rPr>
          <w:rFonts w:ascii="Times New Roman" w:hAnsi="Times New Roman" w:cs="Times New Roman"/>
          <w:color w:val="auto"/>
          <w:sz w:val="24"/>
          <w:szCs w:val="24"/>
        </w:rPr>
        <w:t>:</w:t>
      </w:r>
    </w:p>
    <w:p w:rsidR="0023659A" w:rsidRPr="00BA2FC9" w:rsidRDefault="0023659A" w:rsidP="0023659A">
      <w:pPr>
        <w:shd w:val="clear" w:color="auto" w:fill="FFFFFF"/>
        <w:rPr>
          <w:rFonts w:cs="Times New Roman"/>
          <w:sz w:val="24"/>
          <w:szCs w:val="24"/>
        </w:rPr>
      </w:pPr>
      <w:r w:rsidRPr="00BA2FC9">
        <w:rPr>
          <w:rFonts w:cs="Times New Roman"/>
          <w:sz w:val="24"/>
          <w:szCs w:val="24"/>
        </w:rPr>
        <w:t xml:space="preserve">Giảm sự hấp </w:t>
      </w:r>
      <w:proofErr w:type="gramStart"/>
      <w:r w:rsidRPr="00BA2FC9">
        <w:rPr>
          <w:rFonts w:cs="Times New Roman"/>
          <w:sz w:val="24"/>
          <w:szCs w:val="24"/>
        </w:rPr>
        <w:t>thu</w:t>
      </w:r>
      <w:proofErr w:type="gramEnd"/>
      <w:r w:rsidRPr="00BA2FC9">
        <w:rPr>
          <w:rFonts w:cs="Times New Roman"/>
          <w:sz w:val="24"/>
          <w:szCs w:val="24"/>
        </w:rPr>
        <w:t xml:space="preserve"> của tetracycline, thuốc kháng histamine H2, indomethacin, digoxin</w:t>
      </w:r>
      <w:r w:rsidR="00360B18" w:rsidRPr="00BA2FC9">
        <w:rPr>
          <w:rFonts w:cs="Times New Roman"/>
          <w:sz w:val="24"/>
          <w:szCs w:val="24"/>
        </w:rPr>
        <w:t>….</w:t>
      </w:r>
    </w:p>
    <w:p w:rsidR="0023659A" w:rsidRPr="00BA2FC9" w:rsidRDefault="0023659A" w:rsidP="0023659A">
      <w:pPr>
        <w:shd w:val="clear" w:color="auto" w:fill="FFFFFF"/>
        <w:jc w:val="center"/>
        <w:rPr>
          <w:rFonts w:cs="Times New Roman"/>
          <w:sz w:val="24"/>
          <w:szCs w:val="24"/>
        </w:rPr>
      </w:pPr>
      <w:r w:rsidRPr="00BA2FC9">
        <w:rPr>
          <w:rFonts w:cs="Times New Roman"/>
          <w:sz w:val="24"/>
          <w:szCs w:val="24"/>
        </w:rPr>
        <w:t> </w:t>
      </w:r>
    </w:p>
    <w:p w:rsidR="0023659A" w:rsidRPr="00BA2FC9" w:rsidRDefault="0023659A" w:rsidP="00360B18">
      <w:pPr>
        <w:pStyle w:val="Heading2"/>
        <w:numPr>
          <w:ilvl w:val="0"/>
          <w:numId w:val="2"/>
        </w:numPr>
        <w:shd w:val="clear" w:color="auto" w:fill="FFFFFF"/>
        <w:spacing w:before="0"/>
        <w:rPr>
          <w:rFonts w:ascii="Times New Roman" w:hAnsi="Times New Roman" w:cs="Times New Roman"/>
          <w:color w:val="auto"/>
          <w:sz w:val="24"/>
          <w:szCs w:val="24"/>
          <w:u w:val="single"/>
        </w:rPr>
      </w:pPr>
      <w:r w:rsidRPr="00BA2FC9">
        <w:rPr>
          <w:rFonts w:ascii="Times New Roman" w:hAnsi="Times New Roman" w:cs="Times New Roman"/>
          <w:color w:val="auto"/>
          <w:sz w:val="24"/>
          <w:szCs w:val="24"/>
          <w:u w:val="single"/>
        </w:rPr>
        <w:t>Thông tin thành phần Attapulgite</w:t>
      </w:r>
    </w:p>
    <w:p w:rsidR="0023659A" w:rsidRPr="00BA2FC9" w:rsidRDefault="0023659A" w:rsidP="0023659A">
      <w:pPr>
        <w:rPr>
          <w:rFonts w:cs="Times New Roman"/>
          <w:sz w:val="24"/>
          <w:szCs w:val="24"/>
        </w:rPr>
      </w:pPr>
      <w:r w:rsidRPr="00BA2FC9">
        <w:rPr>
          <w:rFonts w:cs="Times New Roman"/>
          <w:b/>
          <w:bCs/>
          <w:sz w:val="24"/>
          <w:szCs w:val="24"/>
        </w:rPr>
        <w:t>Dược lực:</w:t>
      </w:r>
    </w:p>
    <w:p w:rsidR="00360B18" w:rsidRPr="00BA2FC9" w:rsidRDefault="0023659A" w:rsidP="0023659A">
      <w:pPr>
        <w:rPr>
          <w:rFonts w:cs="Times New Roman"/>
          <w:sz w:val="24"/>
          <w:szCs w:val="24"/>
        </w:rPr>
      </w:pPr>
      <w:r w:rsidRPr="00BA2FC9">
        <w:rPr>
          <w:rFonts w:cs="Times New Roman"/>
          <w:sz w:val="24"/>
          <w:szCs w:val="24"/>
        </w:rPr>
        <w:t>Thuốc có tính chất hấp phụ và băng ruột.</w:t>
      </w:r>
    </w:p>
    <w:p w:rsidR="0023659A" w:rsidRPr="00BA2FC9" w:rsidRDefault="00360B18" w:rsidP="0023659A">
      <w:pPr>
        <w:rPr>
          <w:rFonts w:cs="Times New Roman"/>
          <w:sz w:val="24"/>
          <w:szCs w:val="24"/>
        </w:rPr>
      </w:pPr>
      <w:r w:rsidRPr="00BA2FC9">
        <w:rPr>
          <w:rFonts w:cs="Times New Roman"/>
          <w:sz w:val="24"/>
          <w:szCs w:val="24"/>
        </w:rPr>
        <w:t xml:space="preserve"> </w:t>
      </w:r>
      <w:proofErr w:type="gramStart"/>
      <w:r w:rsidRPr="00BA2FC9">
        <w:rPr>
          <w:rFonts w:cs="Times New Roman"/>
          <w:sz w:val="24"/>
          <w:szCs w:val="24"/>
        </w:rPr>
        <w:t xml:space="preserve">+ </w:t>
      </w:r>
      <w:r w:rsidR="0023659A" w:rsidRPr="00BA2FC9">
        <w:rPr>
          <w:rFonts w:cs="Times New Roman"/>
          <w:sz w:val="24"/>
          <w:szCs w:val="24"/>
        </w:rPr>
        <w:t xml:space="preserve"> có</w:t>
      </w:r>
      <w:proofErr w:type="gramEnd"/>
      <w:r w:rsidR="0023659A" w:rsidRPr="00BA2FC9">
        <w:rPr>
          <w:rFonts w:cs="Times New Roman"/>
          <w:sz w:val="24"/>
          <w:szCs w:val="24"/>
        </w:rPr>
        <w:t xml:space="preserve"> khả năng bao phủ cao, vào ruột sẽ tạo một lớp màng đồng nhất, có tác dụng che chở</w:t>
      </w:r>
      <w:r w:rsidRPr="00BA2FC9">
        <w:rPr>
          <w:rFonts w:cs="Times New Roman"/>
          <w:sz w:val="24"/>
          <w:szCs w:val="24"/>
        </w:rPr>
        <w:t>.</w:t>
      </w:r>
      <w:r w:rsidRPr="00BA2FC9">
        <w:rPr>
          <w:rFonts w:cs="Times New Roman"/>
          <w:sz w:val="24"/>
          <w:szCs w:val="24"/>
        </w:rPr>
        <w:br/>
        <w:t xml:space="preserve"> </w:t>
      </w:r>
      <w:proofErr w:type="gramStart"/>
      <w:r w:rsidRPr="00BA2FC9">
        <w:rPr>
          <w:rFonts w:cs="Times New Roman"/>
          <w:sz w:val="24"/>
          <w:szCs w:val="24"/>
        </w:rPr>
        <w:t xml:space="preserve">+ </w:t>
      </w:r>
      <w:r w:rsidR="0023659A" w:rsidRPr="00BA2FC9">
        <w:rPr>
          <w:rFonts w:cs="Times New Roman"/>
          <w:sz w:val="24"/>
          <w:szCs w:val="24"/>
        </w:rPr>
        <w:t xml:space="preserve"> có</w:t>
      </w:r>
      <w:proofErr w:type="gramEnd"/>
      <w:r w:rsidR="0023659A" w:rsidRPr="00BA2FC9">
        <w:rPr>
          <w:rFonts w:cs="Times New Roman"/>
          <w:sz w:val="24"/>
          <w:szCs w:val="24"/>
        </w:rPr>
        <w:t xml:space="preserve"> khả năng hấp phụ độc chất và hơi là những tác nhân gây kích ứng niêm mạ</w:t>
      </w:r>
      <w:r w:rsidRPr="00BA2FC9">
        <w:rPr>
          <w:rFonts w:cs="Times New Roman"/>
          <w:sz w:val="24"/>
          <w:szCs w:val="24"/>
        </w:rPr>
        <w:t>c.</w:t>
      </w:r>
      <w:r w:rsidRPr="00BA2FC9">
        <w:rPr>
          <w:rFonts w:cs="Times New Roman"/>
          <w:sz w:val="24"/>
          <w:szCs w:val="24"/>
        </w:rPr>
        <w:br/>
        <w:t xml:space="preserve"> +</w:t>
      </w:r>
      <w:r w:rsidR="0023659A" w:rsidRPr="00BA2FC9">
        <w:rPr>
          <w:rFonts w:cs="Times New Roman"/>
          <w:sz w:val="24"/>
          <w:szCs w:val="24"/>
        </w:rPr>
        <w:t xml:space="preserve"> </w:t>
      </w:r>
      <w:proofErr w:type="gramStart"/>
      <w:r w:rsidR="0023659A" w:rsidRPr="00BA2FC9">
        <w:rPr>
          <w:rFonts w:cs="Times New Roman"/>
          <w:sz w:val="24"/>
          <w:szCs w:val="24"/>
        </w:rPr>
        <w:t>không</w:t>
      </w:r>
      <w:proofErr w:type="gramEnd"/>
      <w:r w:rsidR="0023659A" w:rsidRPr="00BA2FC9">
        <w:rPr>
          <w:rFonts w:cs="Times New Roman"/>
          <w:sz w:val="24"/>
          <w:szCs w:val="24"/>
        </w:rPr>
        <w:t xml:space="preserve"> cản quang, vì thế có thể thực hiện các thăm dò X quang không cần ngưng thuốc trướ</w:t>
      </w:r>
      <w:r w:rsidRPr="00BA2FC9">
        <w:rPr>
          <w:rFonts w:cs="Times New Roman"/>
          <w:sz w:val="24"/>
          <w:szCs w:val="24"/>
        </w:rPr>
        <w:t>c.</w:t>
      </w:r>
      <w:r w:rsidRPr="00BA2FC9">
        <w:rPr>
          <w:rFonts w:cs="Times New Roman"/>
          <w:sz w:val="24"/>
          <w:szCs w:val="24"/>
        </w:rPr>
        <w:br/>
        <w:t xml:space="preserve"> +</w:t>
      </w:r>
      <w:r w:rsidR="0023659A" w:rsidRPr="00BA2FC9">
        <w:rPr>
          <w:rFonts w:cs="Times New Roman"/>
          <w:sz w:val="24"/>
          <w:szCs w:val="24"/>
        </w:rPr>
        <w:t xml:space="preserve"> </w:t>
      </w:r>
      <w:proofErr w:type="gramStart"/>
      <w:r w:rsidR="0023659A" w:rsidRPr="00BA2FC9">
        <w:rPr>
          <w:rFonts w:cs="Times New Roman"/>
          <w:sz w:val="24"/>
          <w:szCs w:val="24"/>
        </w:rPr>
        <w:t>không</w:t>
      </w:r>
      <w:proofErr w:type="gramEnd"/>
      <w:r w:rsidR="0023659A" w:rsidRPr="00BA2FC9">
        <w:rPr>
          <w:rFonts w:cs="Times New Roman"/>
          <w:sz w:val="24"/>
          <w:szCs w:val="24"/>
        </w:rPr>
        <w:t xml:space="preserve"> làm đổi màu phân.</w:t>
      </w:r>
    </w:p>
    <w:p w:rsidR="00B26B78" w:rsidRPr="00BA2FC9" w:rsidRDefault="00B26B78" w:rsidP="00B26B78">
      <w:pPr>
        <w:shd w:val="clear" w:color="auto" w:fill="FFFFFF"/>
        <w:rPr>
          <w:rFonts w:cs="Times New Roman"/>
          <w:sz w:val="24"/>
          <w:szCs w:val="24"/>
        </w:rPr>
      </w:pPr>
      <w:r w:rsidRPr="00BA2FC9">
        <w:rPr>
          <w:rFonts w:cs="Times New Roman"/>
          <w:sz w:val="24"/>
          <w:szCs w:val="24"/>
        </w:rPr>
        <w:lastRenderedPageBreak/>
        <w:t xml:space="preserve">Thông tin thành phần </w:t>
      </w:r>
      <w:r w:rsidRPr="00BA2FC9">
        <w:rPr>
          <w:rStyle w:val="textdetaildrgi"/>
          <w:rFonts w:cs="Times New Roman"/>
          <w:sz w:val="24"/>
          <w:szCs w:val="24"/>
        </w:rPr>
        <w:t>hỗn hợp gel khô magnesi carbonat và nhôm hydroxyd: trung hoà acid dạ dày</w:t>
      </w:r>
    </w:p>
    <w:p w:rsidR="0023659A" w:rsidRPr="00BA2FC9" w:rsidRDefault="0023659A" w:rsidP="00360B18">
      <w:pPr>
        <w:pStyle w:val="ListParagraph"/>
        <w:numPr>
          <w:ilvl w:val="0"/>
          <w:numId w:val="2"/>
        </w:numPr>
        <w:rPr>
          <w:rFonts w:cs="Times New Roman"/>
          <w:sz w:val="24"/>
          <w:szCs w:val="24"/>
          <w:u w:val="single"/>
        </w:rPr>
      </w:pPr>
      <w:r w:rsidRPr="00BA2FC9">
        <w:rPr>
          <w:rFonts w:cs="Times New Roman"/>
          <w:b/>
          <w:bCs/>
          <w:sz w:val="24"/>
          <w:szCs w:val="24"/>
          <w:u w:val="single"/>
        </w:rPr>
        <w:t>Dược động học :</w:t>
      </w:r>
    </w:p>
    <w:p w:rsidR="0023659A" w:rsidRPr="00BA2FC9" w:rsidRDefault="00C13F91" w:rsidP="0023659A">
      <w:pPr>
        <w:rPr>
          <w:rFonts w:cs="Times New Roman"/>
          <w:sz w:val="24"/>
          <w:szCs w:val="24"/>
        </w:rPr>
      </w:pPr>
      <w:r w:rsidRPr="00BA2FC9">
        <w:rPr>
          <w:rFonts w:cs="Times New Roman"/>
          <w:sz w:val="24"/>
          <w:szCs w:val="24"/>
        </w:rPr>
        <w:t xml:space="preserve">  + T</w:t>
      </w:r>
      <w:r w:rsidR="0023659A" w:rsidRPr="00BA2FC9">
        <w:rPr>
          <w:rFonts w:cs="Times New Roman"/>
          <w:sz w:val="24"/>
          <w:szCs w:val="24"/>
        </w:rPr>
        <w:t xml:space="preserve">huốc không bị hấp </w:t>
      </w:r>
      <w:proofErr w:type="gramStart"/>
      <w:r w:rsidR="0023659A" w:rsidRPr="00BA2FC9">
        <w:rPr>
          <w:rFonts w:cs="Times New Roman"/>
          <w:sz w:val="24"/>
          <w:szCs w:val="24"/>
        </w:rPr>
        <w:t>thu</w:t>
      </w:r>
      <w:proofErr w:type="gramEnd"/>
      <w:r w:rsidR="0023659A" w:rsidRPr="00BA2FC9">
        <w:rPr>
          <w:rFonts w:cs="Times New Roman"/>
          <w:sz w:val="24"/>
          <w:szCs w:val="24"/>
        </w:rPr>
        <w:t>, được thải qua đường tiêu hóa.</w:t>
      </w:r>
    </w:p>
    <w:p w:rsidR="0023659A" w:rsidRPr="00BA2FC9" w:rsidRDefault="0023659A" w:rsidP="00184BBA">
      <w:pPr>
        <w:pStyle w:val="ListParagraph"/>
        <w:numPr>
          <w:ilvl w:val="0"/>
          <w:numId w:val="2"/>
        </w:numPr>
        <w:rPr>
          <w:rFonts w:cs="Times New Roman"/>
          <w:sz w:val="24"/>
          <w:szCs w:val="24"/>
        </w:rPr>
      </w:pPr>
      <w:r w:rsidRPr="00BA2FC9">
        <w:rPr>
          <w:rFonts w:cs="Times New Roman"/>
          <w:b/>
          <w:bCs/>
          <w:sz w:val="24"/>
          <w:szCs w:val="24"/>
          <w:u w:val="single"/>
        </w:rPr>
        <w:t>Tác dụng</w:t>
      </w:r>
      <w:r w:rsidRPr="00BA2FC9">
        <w:rPr>
          <w:rFonts w:cs="Times New Roman"/>
          <w:b/>
          <w:bCs/>
          <w:sz w:val="24"/>
          <w:szCs w:val="24"/>
        </w:rPr>
        <w:t xml:space="preserve"> :</w:t>
      </w:r>
    </w:p>
    <w:p w:rsidR="00184BBA" w:rsidRPr="00BA2FC9" w:rsidRDefault="00184BBA" w:rsidP="0023659A">
      <w:pPr>
        <w:rPr>
          <w:rFonts w:cs="Times New Roman"/>
          <w:sz w:val="24"/>
          <w:szCs w:val="24"/>
        </w:rPr>
      </w:pPr>
      <w:r w:rsidRPr="00BA2FC9">
        <w:rPr>
          <w:rFonts w:cs="Times New Roman"/>
          <w:sz w:val="24"/>
          <w:szCs w:val="24"/>
        </w:rPr>
        <w:t xml:space="preserve">    </w:t>
      </w:r>
      <w:proofErr w:type="gramStart"/>
      <w:r w:rsidR="0023659A" w:rsidRPr="00BA2FC9">
        <w:rPr>
          <w:rFonts w:cs="Times New Roman"/>
          <w:sz w:val="24"/>
          <w:szCs w:val="24"/>
        </w:rPr>
        <w:t>Attapulgite là hydrat nhôm, magnesi silicat chủ yếu là một loại đất sét vô cơ có thành phần và lý tính tương tự kaolin.</w:t>
      </w:r>
      <w:proofErr w:type="gramEnd"/>
    </w:p>
    <w:p w:rsidR="0023659A" w:rsidRPr="00BA2FC9" w:rsidRDefault="00184BBA" w:rsidP="0023659A">
      <w:pPr>
        <w:rPr>
          <w:rFonts w:cs="Times New Roman"/>
          <w:sz w:val="24"/>
          <w:szCs w:val="24"/>
        </w:rPr>
      </w:pPr>
      <w:r w:rsidRPr="00BA2FC9">
        <w:rPr>
          <w:rFonts w:cs="Times New Roman"/>
          <w:sz w:val="24"/>
          <w:szCs w:val="24"/>
        </w:rPr>
        <w:t xml:space="preserve">   </w:t>
      </w:r>
      <w:r w:rsidR="0023659A" w:rsidRPr="00BA2FC9">
        <w:rPr>
          <w:rFonts w:cs="Times New Roman"/>
          <w:sz w:val="24"/>
          <w:szCs w:val="24"/>
        </w:rPr>
        <w:t>Attapulgite hoạt hoá là attapulgite được đốt nóng cẩn thận để tăng khả năng hấp phụ.</w:t>
      </w:r>
      <w:r w:rsidR="0023659A" w:rsidRPr="00BA2FC9">
        <w:rPr>
          <w:rFonts w:cs="Times New Roman"/>
          <w:sz w:val="24"/>
          <w:szCs w:val="24"/>
        </w:rPr>
        <w:br/>
      </w:r>
      <w:proofErr w:type="gramStart"/>
      <w:r w:rsidR="0023659A" w:rsidRPr="00BA2FC9">
        <w:rPr>
          <w:rFonts w:cs="Times New Roman"/>
          <w:sz w:val="24"/>
          <w:szCs w:val="24"/>
        </w:rPr>
        <w:t>Attapulgite hoạt hoá được dùng làm chất hấp phụ trong ỉa chảy, có tác dụng bao phủ mạnh, bảo vệ niêm mạc ruột bằng cách trải thành 1 màng đồng đều trên khắp bề mặt niêm mạc.</w:t>
      </w:r>
      <w:proofErr w:type="gramEnd"/>
      <w:r w:rsidR="0023659A" w:rsidRPr="00BA2FC9">
        <w:rPr>
          <w:rFonts w:cs="Times New Roman"/>
          <w:sz w:val="24"/>
          <w:szCs w:val="24"/>
        </w:rPr>
        <w:t xml:space="preserve"> Attapulgite được giả định là hấp phụ nhiều </w:t>
      </w:r>
      <w:proofErr w:type="gramStart"/>
      <w:r w:rsidR="0023659A" w:rsidRPr="00BA2FC9">
        <w:rPr>
          <w:rFonts w:cs="Times New Roman"/>
          <w:sz w:val="24"/>
          <w:szCs w:val="24"/>
        </w:rPr>
        <w:t>vi</w:t>
      </w:r>
      <w:proofErr w:type="gramEnd"/>
      <w:r w:rsidR="0023659A" w:rsidRPr="00BA2FC9">
        <w:rPr>
          <w:rFonts w:cs="Times New Roman"/>
          <w:sz w:val="24"/>
          <w:szCs w:val="24"/>
        </w:rPr>
        <w:t xml:space="preserve"> khuẩn, độc tố và làm giảm mất nước.</w:t>
      </w:r>
    </w:p>
    <w:p w:rsidR="0023659A" w:rsidRPr="00BA2FC9" w:rsidRDefault="0023659A" w:rsidP="00597183">
      <w:pPr>
        <w:pStyle w:val="ListParagraph"/>
        <w:numPr>
          <w:ilvl w:val="0"/>
          <w:numId w:val="2"/>
        </w:numPr>
        <w:rPr>
          <w:rFonts w:cs="Times New Roman"/>
          <w:sz w:val="24"/>
          <w:szCs w:val="24"/>
          <w:u w:val="single"/>
        </w:rPr>
      </w:pPr>
      <w:r w:rsidRPr="00BA2FC9">
        <w:rPr>
          <w:rFonts w:cs="Times New Roman"/>
          <w:b/>
          <w:bCs/>
          <w:sz w:val="24"/>
          <w:szCs w:val="24"/>
          <w:u w:val="single"/>
        </w:rPr>
        <w:t>Tác dụng phụ</w:t>
      </w:r>
    </w:p>
    <w:p w:rsidR="0023659A" w:rsidRPr="00BA2FC9" w:rsidRDefault="0023659A" w:rsidP="0023659A">
      <w:pPr>
        <w:rPr>
          <w:rFonts w:eastAsia="Times New Roman" w:cs="Times New Roman"/>
          <w:sz w:val="24"/>
          <w:szCs w:val="24"/>
        </w:rPr>
      </w:pPr>
      <w:proofErr w:type="gramStart"/>
      <w:r w:rsidRPr="00BA2FC9">
        <w:rPr>
          <w:rFonts w:eastAsia="Times New Roman" w:cs="Times New Roman"/>
          <w:sz w:val="24"/>
          <w:szCs w:val="24"/>
          <w:shd w:val="clear" w:color="auto" w:fill="FFFFFF"/>
        </w:rPr>
        <w:t>Thường gặp là táo bón.</w:t>
      </w:r>
      <w:proofErr w:type="gramEnd"/>
      <w:r w:rsidRPr="00BA2FC9">
        <w:rPr>
          <w:rFonts w:eastAsia="Times New Roman" w:cs="Times New Roman"/>
          <w:sz w:val="24"/>
          <w:szCs w:val="24"/>
          <w:shd w:val="clear" w:color="auto" w:fill="FFFFFF"/>
        </w:rPr>
        <w:t xml:space="preserve"> Ít gặp: nhôm có thể hấp </w:t>
      </w:r>
      <w:proofErr w:type="gramStart"/>
      <w:r w:rsidRPr="00BA2FC9">
        <w:rPr>
          <w:rFonts w:eastAsia="Times New Roman" w:cs="Times New Roman"/>
          <w:sz w:val="24"/>
          <w:szCs w:val="24"/>
          <w:shd w:val="clear" w:color="auto" w:fill="FFFFFF"/>
        </w:rPr>
        <w:t>thu</w:t>
      </w:r>
      <w:proofErr w:type="gramEnd"/>
      <w:r w:rsidRPr="00BA2FC9">
        <w:rPr>
          <w:rFonts w:eastAsia="Times New Roman" w:cs="Times New Roman"/>
          <w:sz w:val="24"/>
          <w:szCs w:val="24"/>
          <w:shd w:val="clear" w:color="auto" w:fill="FFFFFF"/>
        </w:rPr>
        <w:t xml:space="preserve"> vào cơ thể, gây thiếu hụt phospho, khi dùng thuốc kéo dài hoặc liều cao.</w:t>
      </w:r>
    </w:p>
    <w:p w:rsidR="0023659A" w:rsidRPr="00BA2FC9" w:rsidRDefault="0023659A" w:rsidP="0023659A">
      <w:pPr>
        <w:shd w:val="clear" w:color="auto" w:fill="FFFFFF"/>
        <w:spacing w:after="315"/>
        <w:rPr>
          <w:rFonts w:eastAsia="Times New Roman" w:cs="Times New Roman"/>
          <w:sz w:val="24"/>
          <w:szCs w:val="24"/>
        </w:rPr>
      </w:pPr>
      <w:r w:rsidRPr="00BA2FC9">
        <w:rPr>
          <w:rFonts w:eastAsia="Times New Roman" w:cs="Times New Roman"/>
          <w:sz w:val="24"/>
          <w:szCs w:val="24"/>
        </w:rPr>
        <w:t xml:space="preserve">Thông thường những tác dụng phụ hay tác dụng không mong muốn (Adverse Drug Reaction - ADR) tác dụng ngoài ý muốn sẽ mất đi khi ngưng dùng thuốc. </w:t>
      </w:r>
    </w:p>
    <w:p w:rsidR="002C275B" w:rsidRPr="00BA2FC9" w:rsidRDefault="0025595F" w:rsidP="002C275B">
      <w:pPr>
        <w:shd w:val="clear" w:color="auto" w:fill="FFFFFF"/>
        <w:spacing w:after="315"/>
        <w:rPr>
          <w:rFonts w:eastAsia="Times New Roman" w:cs="Times New Roman"/>
          <w:b/>
          <w:sz w:val="24"/>
          <w:szCs w:val="24"/>
          <w:u w:val="single"/>
        </w:rPr>
      </w:pPr>
      <w:proofErr w:type="gramStart"/>
      <w:r w:rsidRPr="00BA2FC9">
        <w:rPr>
          <w:rFonts w:eastAsia="Times New Roman" w:cs="Times New Roman"/>
          <w:sz w:val="24"/>
          <w:szCs w:val="24"/>
        </w:rPr>
        <w:t>8.</w:t>
      </w:r>
      <w:r w:rsidRPr="00BA2FC9">
        <w:rPr>
          <w:rFonts w:eastAsia="Times New Roman" w:cs="Times New Roman"/>
          <w:b/>
          <w:sz w:val="24"/>
          <w:szCs w:val="24"/>
          <w:u w:val="single"/>
        </w:rPr>
        <w:t>ENTEROGOLDS</w:t>
      </w:r>
      <w:proofErr w:type="gramEnd"/>
    </w:p>
    <w:p w:rsidR="0025595F" w:rsidRPr="00BA2FC9" w:rsidRDefault="002C275B" w:rsidP="002C275B">
      <w:pPr>
        <w:shd w:val="clear" w:color="auto" w:fill="FFFFFF"/>
        <w:spacing w:after="315"/>
        <w:rPr>
          <w:rFonts w:eastAsia="Times New Roman" w:cs="Times New Roman"/>
          <w:sz w:val="24"/>
          <w:szCs w:val="24"/>
          <w:u w:val="single"/>
        </w:rPr>
      </w:pPr>
      <w:r w:rsidRPr="00BA2FC9">
        <w:rPr>
          <w:rStyle w:val="Strong"/>
          <w:rFonts w:cs="Times New Roman"/>
          <w:sz w:val="24"/>
          <w:szCs w:val="24"/>
        </w:rPr>
        <w:t xml:space="preserve">  </w:t>
      </w:r>
      <w:proofErr w:type="gramStart"/>
      <w:r w:rsidRPr="00BA2FC9">
        <w:rPr>
          <w:rStyle w:val="Strong"/>
          <w:rFonts w:cs="Times New Roman"/>
          <w:sz w:val="24"/>
          <w:szCs w:val="24"/>
        </w:rPr>
        <w:t xml:space="preserve">+ </w:t>
      </w:r>
      <w:r w:rsidR="0025595F" w:rsidRPr="00BA2FC9">
        <w:rPr>
          <w:rStyle w:val="Strong"/>
          <w:rFonts w:cs="Times New Roman"/>
          <w:sz w:val="24"/>
          <w:szCs w:val="24"/>
        </w:rPr>
        <w:t xml:space="preserve"> </w:t>
      </w:r>
      <w:r w:rsidR="0025595F" w:rsidRPr="00BA2FC9">
        <w:rPr>
          <w:rStyle w:val="Strong"/>
          <w:rFonts w:cs="Times New Roman"/>
          <w:sz w:val="24"/>
          <w:szCs w:val="24"/>
          <w:u w:val="single"/>
        </w:rPr>
        <w:t>Thành</w:t>
      </w:r>
      <w:proofErr w:type="gramEnd"/>
      <w:r w:rsidR="0025595F" w:rsidRPr="00BA2FC9">
        <w:rPr>
          <w:rStyle w:val="Strong"/>
          <w:rFonts w:cs="Times New Roman"/>
          <w:sz w:val="24"/>
          <w:szCs w:val="24"/>
          <w:u w:val="single"/>
        </w:rPr>
        <w:t xml:space="preserve"> phần</w:t>
      </w:r>
      <w:r w:rsidRPr="00BA2FC9">
        <w:rPr>
          <w:rStyle w:val="Strong"/>
          <w:rFonts w:cs="Times New Roman"/>
          <w:sz w:val="24"/>
          <w:szCs w:val="24"/>
          <w:u w:val="single"/>
        </w:rPr>
        <w:t>:</w:t>
      </w:r>
    </w:p>
    <w:p w:rsidR="0025595F" w:rsidRPr="00BA2FC9" w:rsidRDefault="0025595F" w:rsidP="0025595F">
      <w:pPr>
        <w:rPr>
          <w:sz w:val="24"/>
          <w:szCs w:val="24"/>
        </w:rPr>
      </w:pPr>
      <w:r w:rsidRPr="00BA2FC9">
        <w:rPr>
          <w:sz w:val="24"/>
          <w:szCs w:val="24"/>
        </w:rPr>
        <w:t>Trong 1 viên nang 500mg chứa:</w:t>
      </w:r>
    </w:p>
    <w:p w:rsidR="0025595F" w:rsidRPr="00BA2FC9" w:rsidRDefault="0025595F" w:rsidP="0025595F">
      <w:pPr>
        <w:rPr>
          <w:sz w:val="24"/>
          <w:szCs w:val="24"/>
        </w:rPr>
      </w:pPr>
      <w:r w:rsidRPr="00BA2FC9">
        <w:rPr>
          <w:sz w:val="24"/>
          <w:szCs w:val="24"/>
        </w:rPr>
        <w:t>- </w:t>
      </w:r>
      <w:r w:rsidRPr="00BA2FC9">
        <w:rPr>
          <w:rStyle w:val="Strong"/>
          <w:rFonts w:cs="Times New Roman"/>
          <w:i/>
          <w:iCs/>
          <w:sz w:val="24"/>
          <w:szCs w:val="24"/>
        </w:rPr>
        <w:t>Bacillus clausii</w:t>
      </w:r>
      <w:r w:rsidRPr="00BA2FC9">
        <w:rPr>
          <w:sz w:val="24"/>
          <w:szCs w:val="24"/>
        </w:rPr>
        <w:t>: …………………………………………………………….2 x 10 CFU</w:t>
      </w:r>
    </w:p>
    <w:p w:rsidR="0025595F" w:rsidRPr="00BA2FC9" w:rsidRDefault="0025595F" w:rsidP="0025595F">
      <w:pPr>
        <w:rPr>
          <w:sz w:val="24"/>
          <w:szCs w:val="24"/>
        </w:rPr>
      </w:pPr>
      <w:r w:rsidRPr="00BA2FC9">
        <w:rPr>
          <w:sz w:val="24"/>
          <w:szCs w:val="24"/>
        </w:rPr>
        <w:t>- Tá dược (</w:t>
      </w:r>
      <w:r w:rsidRPr="00BA2FC9">
        <w:rPr>
          <w:rStyle w:val="Emphasis"/>
          <w:rFonts w:cs="Times New Roman"/>
          <w:sz w:val="24"/>
          <w:szCs w:val="24"/>
        </w:rPr>
        <w:t>Lactose</w:t>
      </w:r>
      <w:r w:rsidRPr="00BA2FC9">
        <w:rPr>
          <w:sz w:val="24"/>
          <w:szCs w:val="24"/>
        </w:rPr>
        <w:t>, </w:t>
      </w:r>
      <w:r w:rsidRPr="00BA2FC9">
        <w:rPr>
          <w:rStyle w:val="Emphasis"/>
          <w:rFonts w:cs="Times New Roman"/>
          <w:sz w:val="24"/>
          <w:szCs w:val="24"/>
        </w:rPr>
        <w:t>Magnesi stearat</w:t>
      </w:r>
      <w:r w:rsidRPr="00BA2FC9">
        <w:rPr>
          <w:sz w:val="24"/>
          <w:szCs w:val="24"/>
        </w:rPr>
        <w:t>, </w:t>
      </w:r>
      <w:r w:rsidRPr="00BA2FC9">
        <w:rPr>
          <w:rStyle w:val="Emphasis"/>
          <w:rFonts w:cs="Times New Roman"/>
          <w:sz w:val="24"/>
          <w:szCs w:val="24"/>
        </w:rPr>
        <w:t>Glucose</w:t>
      </w:r>
      <w:r w:rsidRPr="00BA2FC9">
        <w:rPr>
          <w:sz w:val="24"/>
          <w:szCs w:val="24"/>
        </w:rPr>
        <w:t>)……………….vừa đủ 500mg</w:t>
      </w:r>
    </w:p>
    <w:p w:rsidR="0025595F" w:rsidRPr="00BA2FC9" w:rsidRDefault="0025595F" w:rsidP="0025595F">
      <w:pPr>
        <w:rPr>
          <w:sz w:val="24"/>
          <w:szCs w:val="24"/>
        </w:rPr>
      </w:pPr>
      <w:r w:rsidRPr="00BA2FC9">
        <w:rPr>
          <w:sz w:val="24"/>
          <w:szCs w:val="24"/>
        </w:rPr>
        <w:t>Dạng bào chế – Quy cách đóng gói:</w:t>
      </w:r>
    </w:p>
    <w:p w:rsidR="0025595F" w:rsidRPr="00BA2FC9" w:rsidRDefault="0025595F" w:rsidP="0025595F">
      <w:pPr>
        <w:rPr>
          <w:sz w:val="24"/>
          <w:szCs w:val="24"/>
        </w:rPr>
      </w:pPr>
      <w:r w:rsidRPr="00BA2FC9">
        <w:rPr>
          <w:sz w:val="24"/>
          <w:szCs w:val="24"/>
        </w:rPr>
        <w:t>- Viên nang cứng</w:t>
      </w:r>
    </w:p>
    <w:p w:rsidR="0025595F" w:rsidRPr="00BA2FC9" w:rsidRDefault="0025595F" w:rsidP="0025595F">
      <w:pPr>
        <w:rPr>
          <w:sz w:val="24"/>
          <w:szCs w:val="24"/>
        </w:rPr>
      </w:pPr>
      <w:r w:rsidRPr="00BA2FC9">
        <w:rPr>
          <w:sz w:val="24"/>
          <w:szCs w:val="24"/>
        </w:rPr>
        <w:t>- Vỉ 10 viên – Hộp 6 vỉ.</w:t>
      </w:r>
    </w:p>
    <w:p w:rsidR="0025595F" w:rsidRPr="00BA2FC9" w:rsidRDefault="00E53766" w:rsidP="0025595F">
      <w:pPr>
        <w:rPr>
          <w:sz w:val="24"/>
          <w:szCs w:val="24"/>
          <w:u w:val="single"/>
        </w:rPr>
      </w:pPr>
      <w:r w:rsidRPr="00BA2FC9">
        <w:rPr>
          <w:rStyle w:val="Strong"/>
          <w:rFonts w:cs="Times New Roman"/>
          <w:sz w:val="24"/>
          <w:szCs w:val="24"/>
        </w:rPr>
        <w:t xml:space="preserve"> +</w:t>
      </w:r>
      <w:r w:rsidR="0025595F" w:rsidRPr="00BA2FC9">
        <w:rPr>
          <w:rStyle w:val="Strong"/>
          <w:rFonts w:cs="Times New Roman"/>
          <w:sz w:val="24"/>
          <w:szCs w:val="24"/>
        </w:rPr>
        <w:t xml:space="preserve"> </w:t>
      </w:r>
      <w:r w:rsidR="0025595F" w:rsidRPr="00BA2FC9">
        <w:rPr>
          <w:rStyle w:val="Strong"/>
          <w:rFonts w:cs="Times New Roman"/>
          <w:sz w:val="24"/>
          <w:szCs w:val="24"/>
          <w:u w:val="single"/>
        </w:rPr>
        <w:t>Dược lực học</w:t>
      </w:r>
      <w:r w:rsidRPr="00BA2FC9">
        <w:rPr>
          <w:rStyle w:val="Strong"/>
          <w:rFonts w:cs="Times New Roman"/>
          <w:sz w:val="24"/>
          <w:szCs w:val="24"/>
          <w:u w:val="single"/>
        </w:rPr>
        <w:t>:</w:t>
      </w:r>
    </w:p>
    <w:p w:rsidR="0025595F" w:rsidRPr="00BA2FC9" w:rsidRDefault="0025595F" w:rsidP="0025595F">
      <w:pPr>
        <w:rPr>
          <w:sz w:val="24"/>
          <w:szCs w:val="24"/>
        </w:rPr>
      </w:pPr>
      <w:r w:rsidRPr="00BA2FC9">
        <w:rPr>
          <w:sz w:val="24"/>
          <w:szCs w:val="24"/>
        </w:rPr>
        <w:t>- </w:t>
      </w:r>
      <w:hyperlink r:id="rId10" w:tooltip="Bacillus clausii - Probiotics hàng đầu thế giới" w:history="1">
        <w:r w:rsidRPr="00BA2FC9">
          <w:rPr>
            <w:rStyle w:val="Emphasis"/>
            <w:rFonts w:cs="Times New Roman"/>
            <w:b/>
            <w:bCs/>
            <w:sz w:val="24"/>
            <w:szCs w:val="24"/>
          </w:rPr>
          <w:t>Bacillus clausii</w:t>
        </w:r>
      </w:hyperlink>
      <w:r w:rsidRPr="00BA2FC9">
        <w:rPr>
          <w:sz w:val="24"/>
          <w:szCs w:val="24"/>
        </w:rPr>
        <w:t> tồn tại trong sinh phẩm ở trạng thái bào tử, nhờ vậy khi uống vào dạ dày nó không bị axit cũng như các </w:t>
      </w:r>
      <w:r w:rsidRPr="00BA2FC9">
        <w:rPr>
          <w:rStyle w:val="Emphasis"/>
          <w:rFonts w:cs="Times New Roman"/>
          <w:sz w:val="24"/>
          <w:szCs w:val="24"/>
        </w:rPr>
        <w:t>enzym</w:t>
      </w:r>
      <w:r w:rsidRPr="00BA2FC9">
        <w:rPr>
          <w:sz w:val="24"/>
          <w:szCs w:val="24"/>
        </w:rPr>
        <w:t> tiêu hóa ở dịch vị phá hủy.</w:t>
      </w:r>
    </w:p>
    <w:p w:rsidR="0025595F" w:rsidRPr="00BA2FC9" w:rsidRDefault="0025595F" w:rsidP="0025595F">
      <w:pPr>
        <w:rPr>
          <w:sz w:val="24"/>
          <w:szCs w:val="24"/>
        </w:rPr>
      </w:pPr>
      <w:r w:rsidRPr="00BA2FC9">
        <w:rPr>
          <w:sz w:val="24"/>
          <w:szCs w:val="24"/>
        </w:rPr>
        <w:t>- Bào tử </w:t>
      </w:r>
      <w:r w:rsidRPr="00BA2FC9">
        <w:rPr>
          <w:rStyle w:val="Emphasis"/>
          <w:rFonts w:cs="Times New Roman"/>
          <w:b/>
          <w:bCs/>
          <w:sz w:val="24"/>
          <w:szCs w:val="24"/>
        </w:rPr>
        <w:t>Bacillus clausii</w:t>
      </w:r>
      <w:r w:rsidRPr="00BA2FC9">
        <w:rPr>
          <w:sz w:val="24"/>
          <w:szCs w:val="24"/>
        </w:rPr>
        <w:t xml:space="preserve"> cũng có thể sống sót dưới sự tấn công của muối mật trong ruột </w:t>
      </w:r>
      <w:proofErr w:type="gramStart"/>
      <w:r w:rsidRPr="00BA2FC9">
        <w:rPr>
          <w:sz w:val="24"/>
          <w:szCs w:val="24"/>
        </w:rPr>
        <w:t>non</w:t>
      </w:r>
      <w:proofErr w:type="gramEnd"/>
      <w:r w:rsidRPr="00BA2FC9">
        <w:rPr>
          <w:sz w:val="24"/>
          <w:szCs w:val="24"/>
        </w:rPr>
        <w:t>. Nhờ những đặc tính này, </w:t>
      </w:r>
      <w:r w:rsidRPr="00BA2FC9">
        <w:rPr>
          <w:rStyle w:val="Strong"/>
          <w:rFonts w:cs="Times New Roman"/>
          <w:i/>
          <w:iCs/>
          <w:sz w:val="24"/>
          <w:szCs w:val="24"/>
        </w:rPr>
        <w:t>Bacillus clausii</w:t>
      </w:r>
      <w:r w:rsidRPr="00BA2FC9">
        <w:rPr>
          <w:sz w:val="24"/>
          <w:szCs w:val="24"/>
        </w:rPr>
        <w:t xml:space="preserve"> dễ dàng đến ruột non để phát triển thành dạng sinh </w:t>
      </w:r>
      <w:r w:rsidRPr="00BA2FC9">
        <w:rPr>
          <w:sz w:val="24"/>
          <w:szCs w:val="24"/>
        </w:rPr>
        <w:lastRenderedPageBreak/>
        <w:t xml:space="preserve">dưỡng, giúp tái lập cân bằng hệ </w:t>
      </w:r>
      <w:proofErr w:type="gramStart"/>
      <w:r w:rsidRPr="00BA2FC9">
        <w:rPr>
          <w:sz w:val="24"/>
          <w:szCs w:val="24"/>
        </w:rPr>
        <w:t>vi</w:t>
      </w:r>
      <w:proofErr w:type="gramEnd"/>
      <w:r w:rsidRPr="00BA2FC9">
        <w:rPr>
          <w:sz w:val="24"/>
          <w:szCs w:val="24"/>
        </w:rPr>
        <w:t xml:space="preserve"> sinh đường ruột. </w:t>
      </w:r>
      <w:r w:rsidRPr="00BA2FC9">
        <w:rPr>
          <w:rStyle w:val="Emphasis"/>
          <w:rFonts w:cs="Times New Roman"/>
          <w:b/>
          <w:bCs/>
          <w:sz w:val="24"/>
          <w:szCs w:val="24"/>
        </w:rPr>
        <w:t>Bacillus clausii</w:t>
      </w:r>
      <w:r w:rsidRPr="00BA2FC9">
        <w:rPr>
          <w:sz w:val="24"/>
          <w:szCs w:val="24"/>
        </w:rPr>
        <w:t> có khả năng tổng hợp một số vitamin, đặc biệt vitamin nhóm B, góp phần bổ sung vitamin thiếu hụt do việc dùng thuốc kháng sinh hoặc hóa trị.</w:t>
      </w:r>
    </w:p>
    <w:p w:rsidR="0025595F" w:rsidRPr="00BA2FC9" w:rsidRDefault="0025595F" w:rsidP="0025595F">
      <w:pPr>
        <w:rPr>
          <w:sz w:val="24"/>
          <w:szCs w:val="24"/>
        </w:rPr>
      </w:pPr>
      <w:r w:rsidRPr="00BA2FC9">
        <w:rPr>
          <w:sz w:val="24"/>
          <w:szCs w:val="24"/>
        </w:rPr>
        <w:t>- </w:t>
      </w:r>
      <w:r w:rsidRPr="00BA2FC9">
        <w:rPr>
          <w:rStyle w:val="Emphasis"/>
          <w:rFonts w:cs="Times New Roman"/>
          <w:b/>
          <w:bCs/>
          <w:sz w:val="24"/>
          <w:szCs w:val="24"/>
        </w:rPr>
        <w:t>Bacillus clausii</w:t>
      </w:r>
      <w:r w:rsidRPr="00BA2FC9">
        <w:rPr>
          <w:sz w:val="24"/>
          <w:szCs w:val="24"/>
        </w:rPr>
        <w:t> kích thích chức năng của hệ miễn dịch đường tiêu hóa bằng cách tăng sản xuất của tiết </w:t>
      </w:r>
      <w:proofErr w:type="gramStart"/>
      <w:r w:rsidRPr="00BA2FC9">
        <w:rPr>
          <w:rStyle w:val="Emphasis"/>
          <w:rFonts w:cs="Times New Roman"/>
          <w:sz w:val="24"/>
          <w:szCs w:val="24"/>
        </w:rPr>
        <w:t>A</w:t>
      </w:r>
      <w:proofErr w:type="gramEnd"/>
      <w:r w:rsidRPr="00BA2FC9">
        <w:rPr>
          <w:rStyle w:val="Emphasis"/>
          <w:rFonts w:cs="Times New Roman"/>
          <w:sz w:val="24"/>
          <w:szCs w:val="24"/>
        </w:rPr>
        <w:t xml:space="preserve"> immunoglobulin</w:t>
      </w:r>
      <w:r w:rsidRPr="00BA2FC9">
        <w:rPr>
          <w:sz w:val="24"/>
          <w:szCs w:val="24"/>
        </w:rPr>
        <w:t> – gián tiếp hoạt động như một chất đối kháng với vi khuẩn gây bệnh lây nhiễm qua đường </w:t>
      </w:r>
      <w:hyperlink r:id="rId11" w:tgtFrame="_blank" w:tooltip="Tiêu hóa" w:history="1">
        <w:r w:rsidRPr="00BA2FC9">
          <w:rPr>
            <w:rStyle w:val="Strong"/>
            <w:rFonts w:cs="Times New Roman"/>
            <w:sz w:val="24"/>
            <w:szCs w:val="24"/>
          </w:rPr>
          <w:t>tiêu hóa</w:t>
        </w:r>
      </w:hyperlink>
      <w:r w:rsidRPr="00BA2FC9">
        <w:rPr>
          <w:sz w:val="24"/>
          <w:szCs w:val="24"/>
        </w:rPr>
        <w:t>.</w:t>
      </w:r>
    </w:p>
    <w:p w:rsidR="0025595F" w:rsidRPr="00BA2FC9" w:rsidRDefault="0025595F" w:rsidP="0025595F">
      <w:pPr>
        <w:rPr>
          <w:sz w:val="24"/>
          <w:szCs w:val="24"/>
        </w:rPr>
      </w:pPr>
      <w:r w:rsidRPr="00BA2FC9">
        <w:rPr>
          <w:sz w:val="24"/>
          <w:szCs w:val="24"/>
        </w:rPr>
        <w:t>- </w:t>
      </w:r>
      <w:r w:rsidRPr="00BA2FC9">
        <w:rPr>
          <w:rStyle w:val="Emphasis"/>
          <w:rFonts w:cs="Times New Roman"/>
          <w:b/>
          <w:bCs/>
          <w:sz w:val="24"/>
          <w:szCs w:val="24"/>
        </w:rPr>
        <w:t>Bacillus clausii</w:t>
      </w:r>
      <w:r w:rsidRPr="00BA2FC9">
        <w:rPr>
          <w:sz w:val="24"/>
          <w:szCs w:val="24"/>
        </w:rPr>
        <w:t> có khả năng phát triển và hoạt động ngay khi có mặt các </w:t>
      </w:r>
      <w:hyperlink r:id="rId12" w:tgtFrame="_blank" w:tooltip="Kháng sinh" w:history="1">
        <w:r w:rsidRPr="00BA2FC9">
          <w:rPr>
            <w:rStyle w:val="Strong"/>
            <w:rFonts w:cs="Times New Roman"/>
            <w:sz w:val="24"/>
            <w:szCs w:val="24"/>
          </w:rPr>
          <w:t>kháng sinh</w:t>
        </w:r>
      </w:hyperlink>
      <w:r w:rsidRPr="00BA2FC9">
        <w:rPr>
          <w:sz w:val="24"/>
          <w:szCs w:val="24"/>
        </w:rPr>
        <w:t> như </w:t>
      </w:r>
      <w:r w:rsidRPr="00BA2FC9">
        <w:rPr>
          <w:rStyle w:val="Emphasis"/>
          <w:rFonts w:cs="Times New Roman"/>
          <w:sz w:val="24"/>
          <w:szCs w:val="24"/>
        </w:rPr>
        <w:t>penicillins</w:t>
      </w:r>
      <w:r w:rsidRPr="00BA2FC9">
        <w:rPr>
          <w:sz w:val="24"/>
          <w:szCs w:val="24"/>
        </w:rPr>
        <w:t>, </w:t>
      </w:r>
      <w:r w:rsidRPr="00BA2FC9">
        <w:rPr>
          <w:rStyle w:val="Emphasis"/>
          <w:rFonts w:cs="Times New Roman"/>
          <w:sz w:val="24"/>
          <w:szCs w:val="24"/>
        </w:rPr>
        <w:t>cephalosporins</w:t>
      </w:r>
      <w:r w:rsidRPr="00BA2FC9">
        <w:rPr>
          <w:sz w:val="24"/>
          <w:szCs w:val="24"/>
        </w:rPr>
        <w:t>, </w:t>
      </w:r>
      <w:r w:rsidRPr="00BA2FC9">
        <w:rPr>
          <w:rStyle w:val="Emphasis"/>
          <w:rFonts w:cs="Times New Roman"/>
          <w:sz w:val="24"/>
          <w:szCs w:val="24"/>
        </w:rPr>
        <w:t>tetracyclines</w:t>
      </w:r>
      <w:r w:rsidRPr="00BA2FC9">
        <w:rPr>
          <w:sz w:val="24"/>
          <w:szCs w:val="24"/>
        </w:rPr>
        <w:t>, </w:t>
      </w:r>
      <w:r w:rsidRPr="00BA2FC9">
        <w:rPr>
          <w:rStyle w:val="Emphasis"/>
          <w:rFonts w:cs="Times New Roman"/>
          <w:sz w:val="24"/>
          <w:szCs w:val="24"/>
        </w:rPr>
        <w:t>macrolides</w:t>
      </w:r>
      <w:r w:rsidRPr="00BA2FC9">
        <w:rPr>
          <w:sz w:val="24"/>
          <w:szCs w:val="24"/>
        </w:rPr>
        <w:t>, </w:t>
      </w:r>
      <w:r w:rsidRPr="00BA2FC9">
        <w:rPr>
          <w:rStyle w:val="Emphasis"/>
          <w:rFonts w:cs="Times New Roman"/>
          <w:sz w:val="24"/>
          <w:szCs w:val="24"/>
        </w:rPr>
        <w:t>aminoglycosides</w:t>
      </w:r>
      <w:r w:rsidRPr="00BA2FC9">
        <w:rPr>
          <w:sz w:val="24"/>
          <w:szCs w:val="24"/>
        </w:rPr>
        <w:t>, </w:t>
      </w:r>
      <w:r w:rsidRPr="00BA2FC9">
        <w:rPr>
          <w:rStyle w:val="Emphasis"/>
          <w:rFonts w:cs="Times New Roman"/>
          <w:sz w:val="24"/>
          <w:szCs w:val="24"/>
        </w:rPr>
        <w:t>novobiocin</w:t>
      </w:r>
      <w:r w:rsidRPr="00BA2FC9">
        <w:rPr>
          <w:sz w:val="24"/>
          <w:szCs w:val="24"/>
        </w:rPr>
        <w:t>, </w:t>
      </w:r>
      <w:r w:rsidRPr="00BA2FC9">
        <w:rPr>
          <w:rStyle w:val="Emphasis"/>
          <w:rFonts w:cs="Times New Roman"/>
          <w:sz w:val="24"/>
          <w:szCs w:val="24"/>
        </w:rPr>
        <w:t>chloramphenicol</w:t>
      </w:r>
      <w:r w:rsidRPr="00BA2FC9">
        <w:rPr>
          <w:sz w:val="24"/>
          <w:szCs w:val="24"/>
        </w:rPr>
        <w:t xml:space="preserve">, lincomycin, rifampicin, nalidixc </w:t>
      </w:r>
      <w:proofErr w:type="gramStart"/>
      <w:r w:rsidRPr="00BA2FC9">
        <w:rPr>
          <w:sz w:val="24"/>
          <w:szCs w:val="24"/>
        </w:rPr>
        <w:t>acid ...</w:t>
      </w:r>
      <w:proofErr w:type="gramEnd"/>
    </w:p>
    <w:p w:rsidR="0025595F" w:rsidRPr="00BA2FC9" w:rsidRDefault="00E53766" w:rsidP="0025595F">
      <w:pPr>
        <w:rPr>
          <w:sz w:val="24"/>
          <w:szCs w:val="24"/>
        </w:rPr>
      </w:pPr>
      <w:r w:rsidRPr="00BA2FC9">
        <w:rPr>
          <w:rStyle w:val="Strong"/>
          <w:rFonts w:cs="Times New Roman"/>
          <w:sz w:val="24"/>
          <w:szCs w:val="24"/>
        </w:rPr>
        <w:t xml:space="preserve">  +</w:t>
      </w:r>
      <w:r w:rsidR="0025595F" w:rsidRPr="00BA2FC9">
        <w:rPr>
          <w:rStyle w:val="Strong"/>
          <w:rFonts w:cs="Times New Roman"/>
          <w:sz w:val="24"/>
          <w:szCs w:val="24"/>
        </w:rPr>
        <w:t xml:space="preserve"> </w:t>
      </w:r>
      <w:r w:rsidR="0025595F" w:rsidRPr="00BA2FC9">
        <w:rPr>
          <w:rStyle w:val="Strong"/>
          <w:rFonts w:cs="Times New Roman"/>
          <w:sz w:val="24"/>
          <w:szCs w:val="24"/>
          <w:u w:val="single"/>
        </w:rPr>
        <w:t>Đối tượng sử dụng:</w:t>
      </w:r>
    </w:p>
    <w:p w:rsidR="0025595F" w:rsidRPr="00BA2FC9" w:rsidRDefault="0025595F" w:rsidP="0025595F">
      <w:pPr>
        <w:rPr>
          <w:sz w:val="24"/>
          <w:szCs w:val="24"/>
        </w:rPr>
      </w:pPr>
      <w:r w:rsidRPr="00BA2FC9">
        <w:rPr>
          <w:sz w:val="24"/>
          <w:szCs w:val="24"/>
        </w:rPr>
        <w:t>- Trẻ em trên 6 tuổi và người lớn.</w:t>
      </w:r>
    </w:p>
    <w:p w:rsidR="0025595F" w:rsidRPr="00BA2FC9" w:rsidRDefault="0025595F" w:rsidP="0025595F">
      <w:pPr>
        <w:rPr>
          <w:sz w:val="24"/>
          <w:szCs w:val="24"/>
        </w:rPr>
      </w:pPr>
      <w:r w:rsidRPr="00BA2FC9">
        <w:rPr>
          <w:sz w:val="24"/>
          <w:szCs w:val="24"/>
        </w:rPr>
        <w:t xml:space="preserve">- Điều trị và phòng ngừa rối loạn </w:t>
      </w:r>
      <w:proofErr w:type="gramStart"/>
      <w:r w:rsidRPr="00BA2FC9">
        <w:rPr>
          <w:sz w:val="24"/>
          <w:szCs w:val="24"/>
        </w:rPr>
        <w:t>vi</w:t>
      </w:r>
      <w:proofErr w:type="gramEnd"/>
      <w:r w:rsidRPr="00BA2FC9">
        <w:rPr>
          <w:sz w:val="24"/>
          <w:szCs w:val="24"/>
        </w:rPr>
        <w:t xml:space="preserve"> sinh đường ruột và bệnh lý kém hấp thu vitamin nội sinh.</w:t>
      </w:r>
    </w:p>
    <w:p w:rsidR="0025595F" w:rsidRPr="00BA2FC9" w:rsidRDefault="0025595F" w:rsidP="0025595F">
      <w:pPr>
        <w:rPr>
          <w:sz w:val="24"/>
          <w:szCs w:val="24"/>
        </w:rPr>
      </w:pPr>
      <w:r w:rsidRPr="00BA2FC9">
        <w:rPr>
          <w:sz w:val="24"/>
          <w:szCs w:val="24"/>
        </w:rPr>
        <w:t xml:space="preserve">- Hỗ trợ điều trị để phục hồi hệ </w:t>
      </w:r>
      <w:proofErr w:type="gramStart"/>
      <w:r w:rsidRPr="00BA2FC9">
        <w:rPr>
          <w:sz w:val="24"/>
          <w:szCs w:val="24"/>
        </w:rPr>
        <w:t>vi</w:t>
      </w:r>
      <w:proofErr w:type="gramEnd"/>
      <w:r w:rsidRPr="00BA2FC9">
        <w:rPr>
          <w:sz w:val="24"/>
          <w:szCs w:val="24"/>
        </w:rPr>
        <w:t xml:space="preserve"> sinh đường ruột bị ảnh hưởng khi dùng thuốc kháng sinh hoặc hóa trị.</w:t>
      </w:r>
    </w:p>
    <w:p w:rsidR="0025595F" w:rsidRPr="00BA2FC9" w:rsidRDefault="0025595F" w:rsidP="0025595F">
      <w:pPr>
        <w:rPr>
          <w:sz w:val="24"/>
          <w:szCs w:val="24"/>
        </w:rPr>
      </w:pPr>
      <w:r w:rsidRPr="00BA2FC9">
        <w:rPr>
          <w:sz w:val="24"/>
          <w:szCs w:val="24"/>
        </w:rPr>
        <w:t>- Người bị </w:t>
      </w:r>
      <w:hyperlink r:id="rId13" w:tgtFrame="_blank" w:tooltip="Rối loạn tiêu hóa" w:history="1">
        <w:r w:rsidRPr="00BA2FC9">
          <w:rPr>
            <w:rStyle w:val="Hyperlink"/>
            <w:rFonts w:cs="Times New Roman"/>
            <w:color w:val="auto"/>
            <w:sz w:val="24"/>
            <w:szCs w:val="24"/>
          </w:rPr>
          <w:t>rối loạn tiêu hóa</w:t>
        </w:r>
      </w:hyperlink>
      <w:r w:rsidRPr="00BA2FC9">
        <w:rPr>
          <w:sz w:val="24"/>
          <w:szCs w:val="24"/>
        </w:rPr>
        <w:t> cấp và mạn tính.</w:t>
      </w:r>
    </w:p>
    <w:p w:rsidR="0025595F" w:rsidRPr="00BA2FC9" w:rsidRDefault="00E53766" w:rsidP="0025595F">
      <w:pPr>
        <w:rPr>
          <w:sz w:val="24"/>
          <w:szCs w:val="24"/>
        </w:rPr>
      </w:pPr>
      <w:r w:rsidRPr="00BA2FC9">
        <w:rPr>
          <w:rStyle w:val="Strong"/>
          <w:rFonts w:cs="Times New Roman"/>
          <w:sz w:val="24"/>
          <w:szCs w:val="24"/>
        </w:rPr>
        <w:t xml:space="preserve"> + </w:t>
      </w:r>
      <w:r w:rsidR="0025595F" w:rsidRPr="00BA2FC9">
        <w:rPr>
          <w:rStyle w:val="Strong"/>
          <w:rFonts w:cs="Times New Roman"/>
          <w:sz w:val="24"/>
          <w:szCs w:val="24"/>
          <w:u w:val="single"/>
        </w:rPr>
        <w:t>Liều dùng</w:t>
      </w:r>
      <w:r w:rsidR="0025595F" w:rsidRPr="00BA2FC9">
        <w:rPr>
          <w:rStyle w:val="Strong"/>
          <w:rFonts w:cs="Times New Roman"/>
          <w:sz w:val="24"/>
          <w:szCs w:val="24"/>
        </w:rPr>
        <w:t>:</w:t>
      </w:r>
    </w:p>
    <w:p w:rsidR="0025595F" w:rsidRPr="00BA2FC9" w:rsidRDefault="0025595F" w:rsidP="0025595F">
      <w:pPr>
        <w:rPr>
          <w:sz w:val="24"/>
          <w:szCs w:val="24"/>
        </w:rPr>
      </w:pPr>
      <w:r w:rsidRPr="00BA2FC9">
        <w:rPr>
          <w:sz w:val="24"/>
          <w:szCs w:val="24"/>
        </w:rPr>
        <w:t>- Trẻ em từ 6 tuổi trở lên: Uống mỗi lần 1 viên, 1 – 2 viên/ ngày.</w:t>
      </w:r>
    </w:p>
    <w:p w:rsidR="0025595F" w:rsidRPr="00BA2FC9" w:rsidRDefault="0025595F" w:rsidP="0025595F">
      <w:pPr>
        <w:rPr>
          <w:sz w:val="24"/>
          <w:szCs w:val="24"/>
        </w:rPr>
      </w:pPr>
      <w:r w:rsidRPr="00BA2FC9">
        <w:rPr>
          <w:sz w:val="24"/>
          <w:szCs w:val="24"/>
        </w:rPr>
        <w:t>- Người lớn: Uống mỗi lần 1 viên, 3 – 4 viên/ ngày.</w:t>
      </w:r>
    </w:p>
    <w:p w:rsidR="0025595F" w:rsidRPr="00BA2FC9" w:rsidRDefault="0025595F" w:rsidP="0025595F">
      <w:pPr>
        <w:rPr>
          <w:rFonts w:eastAsia="Times New Roman"/>
          <w:sz w:val="24"/>
          <w:szCs w:val="24"/>
        </w:rPr>
      </w:pPr>
    </w:p>
    <w:p w:rsidR="0027161F" w:rsidRPr="00BA2FC9" w:rsidRDefault="0027161F" w:rsidP="0027161F">
      <w:pPr>
        <w:rPr>
          <w:rFonts w:eastAsia="Times New Roman"/>
          <w:b/>
          <w:sz w:val="24"/>
          <w:szCs w:val="24"/>
          <w:u w:val="single"/>
        </w:rPr>
      </w:pPr>
      <w:r w:rsidRPr="00BA2FC9">
        <w:rPr>
          <w:rFonts w:eastAsia="Times New Roman"/>
          <w:sz w:val="24"/>
          <w:szCs w:val="24"/>
        </w:rPr>
        <w:t>9.</w:t>
      </w:r>
      <w:r w:rsidR="00AD105B" w:rsidRPr="00BA2FC9">
        <w:rPr>
          <w:rFonts w:eastAsia="Times New Roman"/>
          <w:sz w:val="24"/>
          <w:szCs w:val="24"/>
        </w:rPr>
        <w:t xml:space="preserve"> </w:t>
      </w:r>
      <w:r w:rsidRPr="00BA2FC9">
        <w:rPr>
          <w:rFonts w:cs="Times New Roman"/>
          <w:b/>
          <w:sz w:val="24"/>
          <w:szCs w:val="24"/>
          <w:u w:val="single"/>
        </w:rPr>
        <w:t>DIANORM – M</w:t>
      </w:r>
    </w:p>
    <w:p w:rsidR="0027161F" w:rsidRPr="00BA2FC9" w:rsidRDefault="004C638C" w:rsidP="00315553">
      <w:pPr>
        <w:pStyle w:val="ListParagraph"/>
        <w:numPr>
          <w:ilvl w:val="0"/>
          <w:numId w:val="2"/>
        </w:numPr>
        <w:rPr>
          <w:rFonts w:cs="Times New Roman"/>
          <w:b/>
          <w:sz w:val="24"/>
          <w:szCs w:val="24"/>
          <w:u w:val="single"/>
        </w:rPr>
      </w:pPr>
      <w:r w:rsidRPr="00BA2FC9">
        <w:rPr>
          <w:rFonts w:cs="Times New Roman"/>
          <w:b/>
          <w:sz w:val="24"/>
          <w:szCs w:val="24"/>
          <w:u w:val="single"/>
        </w:rPr>
        <w:t>Thành phần:</w:t>
      </w:r>
    </w:p>
    <w:p w:rsidR="0027161F" w:rsidRPr="00BA2FC9" w:rsidRDefault="0027161F" w:rsidP="0027161F">
      <w:pPr>
        <w:rPr>
          <w:rFonts w:cs="Times New Roman"/>
          <w:sz w:val="24"/>
          <w:szCs w:val="24"/>
        </w:rPr>
      </w:pPr>
      <w:r w:rsidRPr="00BA2FC9">
        <w:rPr>
          <w:rFonts w:cs="Times New Roman"/>
          <w:sz w:val="24"/>
          <w:szCs w:val="24"/>
        </w:rPr>
        <w:t>Mỗi viên nén không bao chứa</w:t>
      </w:r>
    </w:p>
    <w:p w:rsidR="0027161F" w:rsidRPr="00BA2FC9" w:rsidRDefault="00315553" w:rsidP="0027161F">
      <w:pPr>
        <w:rPr>
          <w:rFonts w:cs="Times New Roman"/>
          <w:sz w:val="24"/>
          <w:szCs w:val="24"/>
        </w:rPr>
      </w:pPr>
      <w:r w:rsidRPr="00BA2FC9">
        <w:rPr>
          <w:rFonts w:cs="Times New Roman"/>
          <w:sz w:val="24"/>
          <w:szCs w:val="24"/>
        </w:rPr>
        <w:t xml:space="preserve">      + </w:t>
      </w:r>
      <w:r w:rsidR="0027161F" w:rsidRPr="00BA2FC9">
        <w:rPr>
          <w:rFonts w:cs="Times New Roman"/>
          <w:sz w:val="24"/>
          <w:szCs w:val="24"/>
        </w:rPr>
        <w:t>Gliclazide BP: 80mg</w:t>
      </w:r>
    </w:p>
    <w:p w:rsidR="0027161F" w:rsidRPr="00BA2FC9" w:rsidRDefault="00315553" w:rsidP="0027161F">
      <w:pPr>
        <w:rPr>
          <w:rFonts w:cs="Times New Roman"/>
          <w:sz w:val="24"/>
          <w:szCs w:val="24"/>
        </w:rPr>
      </w:pPr>
      <w:r w:rsidRPr="00BA2FC9">
        <w:rPr>
          <w:rFonts w:cs="Times New Roman"/>
          <w:sz w:val="24"/>
          <w:szCs w:val="24"/>
        </w:rPr>
        <w:t xml:space="preserve">      + </w:t>
      </w:r>
      <w:r w:rsidR="0027161F" w:rsidRPr="00BA2FC9">
        <w:rPr>
          <w:rFonts w:cs="Times New Roman"/>
          <w:sz w:val="24"/>
          <w:szCs w:val="24"/>
        </w:rPr>
        <w:t>Metformin Hydrochloride: 500mg</w:t>
      </w:r>
    </w:p>
    <w:p w:rsidR="0027161F" w:rsidRPr="00BA2FC9" w:rsidRDefault="004C3A9B" w:rsidP="00D464EA">
      <w:pPr>
        <w:pStyle w:val="ListParagraph"/>
        <w:numPr>
          <w:ilvl w:val="0"/>
          <w:numId w:val="2"/>
        </w:numPr>
        <w:rPr>
          <w:rFonts w:cs="Times New Roman"/>
          <w:b/>
          <w:sz w:val="24"/>
          <w:szCs w:val="24"/>
          <w:u w:val="single"/>
        </w:rPr>
      </w:pPr>
      <w:r w:rsidRPr="00BA2FC9">
        <w:rPr>
          <w:rFonts w:cs="Times New Roman"/>
          <w:b/>
          <w:sz w:val="24"/>
          <w:szCs w:val="24"/>
          <w:u w:val="single"/>
        </w:rPr>
        <w:t>Dược động học:</w:t>
      </w:r>
    </w:p>
    <w:p w:rsidR="0027161F" w:rsidRPr="00BA2FC9" w:rsidRDefault="00E05EDB" w:rsidP="0027161F">
      <w:pPr>
        <w:rPr>
          <w:rFonts w:cs="Times New Roman"/>
          <w:sz w:val="24"/>
          <w:szCs w:val="24"/>
        </w:rPr>
      </w:pPr>
      <w:r w:rsidRPr="00BA2FC9">
        <w:rPr>
          <w:rFonts w:cs="Times New Roman"/>
          <w:sz w:val="24"/>
          <w:szCs w:val="24"/>
        </w:rPr>
        <w:t xml:space="preserve">    </w:t>
      </w:r>
      <w:r w:rsidR="0027161F" w:rsidRPr="00BA2FC9">
        <w:rPr>
          <w:rFonts w:cs="Times New Roman"/>
          <w:sz w:val="24"/>
          <w:szCs w:val="24"/>
        </w:rPr>
        <w:t>Gliclazide</w:t>
      </w:r>
      <w:proofErr w:type="gramStart"/>
      <w:r w:rsidR="0027161F" w:rsidRPr="00BA2FC9">
        <w:rPr>
          <w:rFonts w:cs="Times New Roman"/>
          <w:sz w:val="24"/>
          <w:szCs w:val="24"/>
        </w:rPr>
        <w:t>  Liều</w:t>
      </w:r>
      <w:proofErr w:type="gramEnd"/>
      <w:r w:rsidR="0027161F" w:rsidRPr="00BA2FC9">
        <w:rPr>
          <w:rFonts w:cs="Times New Roman"/>
          <w:sz w:val="24"/>
          <w:szCs w:val="24"/>
        </w:rPr>
        <w:t xml:space="preserve"> dùng duy nhất khi uống 40-120mg gây ra C</w:t>
      </w:r>
      <w:r w:rsidR="0027161F" w:rsidRPr="00BA2FC9">
        <w:rPr>
          <w:rFonts w:cs="Times New Roman"/>
          <w:sz w:val="24"/>
          <w:szCs w:val="24"/>
          <w:bdr w:val="none" w:sz="0" w:space="0" w:color="auto" w:frame="1"/>
          <w:vertAlign w:val="subscript"/>
        </w:rPr>
        <w:t>max</w:t>
      </w:r>
      <w:r w:rsidR="0027161F" w:rsidRPr="00BA2FC9">
        <w:rPr>
          <w:rFonts w:cs="Times New Roman"/>
          <w:sz w:val="24"/>
          <w:szCs w:val="24"/>
        </w:rPr>
        <w:t xml:space="preserve"> từ 2,2-8mg/l trong vòng  2-8 giờ. Nồng độ ổn định đạt được sau 2 ngày dùng 40-120 mg. Uống gliclazide cùng với thức </w:t>
      </w:r>
      <w:proofErr w:type="gramStart"/>
      <w:r w:rsidR="0027161F" w:rsidRPr="00BA2FC9">
        <w:rPr>
          <w:rFonts w:cs="Times New Roman"/>
          <w:sz w:val="24"/>
          <w:szCs w:val="24"/>
        </w:rPr>
        <w:t>ăn</w:t>
      </w:r>
      <w:proofErr w:type="gramEnd"/>
      <w:r w:rsidR="0027161F" w:rsidRPr="00BA2FC9">
        <w:rPr>
          <w:rFonts w:cs="Times New Roman"/>
          <w:sz w:val="24"/>
          <w:szCs w:val="24"/>
        </w:rPr>
        <w:t xml:space="preserve"> làm giảm C</w:t>
      </w:r>
      <w:r w:rsidR="0027161F" w:rsidRPr="00BA2FC9">
        <w:rPr>
          <w:rFonts w:cs="Times New Roman"/>
          <w:sz w:val="24"/>
          <w:szCs w:val="24"/>
          <w:bdr w:val="none" w:sz="0" w:space="0" w:color="auto" w:frame="1"/>
          <w:vertAlign w:val="subscript"/>
        </w:rPr>
        <w:t>max</w:t>
      </w:r>
      <w:r w:rsidR="0027161F" w:rsidRPr="00BA2FC9">
        <w:rPr>
          <w:rFonts w:cs="Times New Roman"/>
          <w:sz w:val="24"/>
          <w:szCs w:val="24"/>
        </w:rPr>
        <w:t> và chậm T</w:t>
      </w:r>
      <w:r w:rsidR="0027161F" w:rsidRPr="00BA2FC9">
        <w:rPr>
          <w:rFonts w:cs="Times New Roman"/>
          <w:sz w:val="24"/>
          <w:szCs w:val="24"/>
          <w:bdr w:val="none" w:sz="0" w:space="0" w:color="auto" w:frame="1"/>
          <w:vertAlign w:val="subscript"/>
        </w:rPr>
        <w:t>max</w:t>
      </w:r>
      <w:r w:rsidR="0027161F" w:rsidRPr="00BA2FC9">
        <w:rPr>
          <w:rFonts w:cs="Times New Roman"/>
          <w:sz w:val="24"/>
          <w:szCs w:val="24"/>
        </w:rPr>
        <w:t>. Thể tích phân bổ thấp do gắn protein huyết thanh cao (85-97%). Thời gian bán hủy của gliclazide thay đổi từ 8</w:t>
      </w:r>
      <w:proofErr w:type="gramStart"/>
      <w:r w:rsidR="0027161F" w:rsidRPr="00BA2FC9">
        <w:rPr>
          <w:rFonts w:cs="Times New Roman"/>
          <w:sz w:val="24"/>
          <w:szCs w:val="24"/>
        </w:rPr>
        <w:t>,1</w:t>
      </w:r>
      <w:proofErr w:type="gramEnd"/>
      <w:r w:rsidR="0027161F" w:rsidRPr="00BA2FC9">
        <w:rPr>
          <w:rFonts w:cs="Times New Roman"/>
          <w:sz w:val="24"/>
          <w:szCs w:val="24"/>
        </w:rPr>
        <w:t>-20,5 giờ sau liều duy nhất.  </w:t>
      </w:r>
      <w:proofErr w:type="gramStart"/>
      <w:r w:rsidR="0027161F" w:rsidRPr="00BA2FC9">
        <w:rPr>
          <w:rFonts w:cs="Times New Roman"/>
          <w:sz w:val="24"/>
          <w:szCs w:val="24"/>
        </w:rPr>
        <w:t>Gliclazide bị chuyển hóa chủ yếu thành 7 chất chuyển hóa và thải trừ chính qua nước tiểu.</w:t>
      </w:r>
      <w:proofErr w:type="gramEnd"/>
      <w:r w:rsidR="0027161F" w:rsidRPr="00BA2FC9">
        <w:rPr>
          <w:rFonts w:cs="Times New Roman"/>
          <w:sz w:val="24"/>
          <w:szCs w:val="24"/>
        </w:rPr>
        <w:t xml:space="preserve"> </w:t>
      </w:r>
      <w:proofErr w:type="gramStart"/>
      <w:r w:rsidR="0027161F" w:rsidRPr="00BA2FC9">
        <w:rPr>
          <w:rFonts w:cs="Times New Roman"/>
          <w:sz w:val="24"/>
          <w:szCs w:val="24"/>
        </w:rPr>
        <w:t xml:space="preserve">Hầu hết các chất chuyển </w:t>
      </w:r>
      <w:r w:rsidR="0027161F" w:rsidRPr="00BA2FC9">
        <w:rPr>
          <w:rFonts w:cs="Times New Roman"/>
          <w:sz w:val="24"/>
          <w:szCs w:val="24"/>
        </w:rPr>
        <w:lastRenderedPageBreak/>
        <w:t>hóa là dẫn chất của acid carboxylic, 60-70% liều dùng được thải trừ qua nước tiểu và 10-20% thải trừ qua phân.</w:t>
      </w:r>
      <w:proofErr w:type="gramEnd"/>
    </w:p>
    <w:p w:rsidR="0027161F" w:rsidRPr="00BA2FC9" w:rsidRDefault="0025353F" w:rsidP="0027161F">
      <w:pPr>
        <w:rPr>
          <w:rFonts w:cs="Times New Roman"/>
          <w:sz w:val="24"/>
          <w:szCs w:val="24"/>
        </w:rPr>
      </w:pPr>
      <w:r w:rsidRPr="00BA2FC9">
        <w:rPr>
          <w:rFonts w:cs="Times New Roman"/>
          <w:sz w:val="24"/>
          <w:szCs w:val="24"/>
        </w:rPr>
        <w:t xml:space="preserve">   </w:t>
      </w:r>
      <w:r w:rsidR="0027161F" w:rsidRPr="00BA2FC9">
        <w:rPr>
          <w:rFonts w:cs="Times New Roman"/>
          <w:sz w:val="24"/>
          <w:szCs w:val="24"/>
        </w:rPr>
        <w:t>Metformin</w:t>
      </w:r>
      <w:proofErr w:type="gramStart"/>
      <w:r w:rsidR="0027161F" w:rsidRPr="00BA2FC9">
        <w:rPr>
          <w:rFonts w:cs="Times New Roman"/>
          <w:sz w:val="24"/>
          <w:szCs w:val="24"/>
        </w:rPr>
        <w:t>  Có</w:t>
      </w:r>
      <w:proofErr w:type="gramEnd"/>
      <w:r w:rsidR="0027161F" w:rsidRPr="00BA2FC9">
        <w:rPr>
          <w:rFonts w:cs="Times New Roman"/>
          <w:sz w:val="24"/>
          <w:szCs w:val="24"/>
        </w:rPr>
        <w:t xml:space="preserve"> sinh khả dụng khi uống là 50-60%. Sự hấp </w:t>
      </w:r>
      <w:proofErr w:type="gramStart"/>
      <w:r w:rsidR="0027161F" w:rsidRPr="00BA2FC9">
        <w:rPr>
          <w:rFonts w:cs="Times New Roman"/>
          <w:sz w:val="24"/>
          <w:szCs w:val="24"/>
        </w:rPr>
        <w:t>thu</w:t>
      </w:r>
      <w:proofErr w:type="gramEnd"/>
      <w:r w:rsidR="0027161F" w:rsidRPr="00BA2FC9">
        <w:rPr>
          <w:rFonts w:cs="Times New Roman"/>
          <w:sz w:val="24"/>
          <w:szCs w:val="24"/>
        </w:rPr>
        <w:t xml:space="preserve"> ở đường dạ dày-ruột hoàn toàn sau 6 giờ và nhanh chóng phân bổ trong cơ thể sau khi hấp thu.</w:t>
      </w:r>
    </w:p>
    <w:p w:rsidR="0027161F" w:rsidRPr="00BA2FC9" w:rsidRDefault="0027161F" w:rsidP="0027161F">
      <w:pPr>
        <w:rPr>
          <w:rFonts w:cs="Times New Roman"/>
          <w:sz w:val="24"/>
          <w:szCs w:val="24"/>
        </w:rPr>
      </w:pPr>
      <w:r w:rsidRPr="00BA2FC9">
        <w:rPr>
          <w:rFonts w:cs="Times New Roman"/>
          <w:sz w:val="24"/>
          <w:szCs w:val="24"/>
        </w:rPr>
        <w:t xml:space="preserve">Metformin được thải trừ tại thận qua hai </w:t>
      </w:r>
      <w:proofErr w:type="gramStart"/>
      <w:r w:rsidRPr="00BA2FC9">
        <w:rPr>
          <w:rFonts w:cs="Times New Roman"/>
          <w:sz w:val="24"/>
          <w:szCs w:val="24"/>
        </w:rPr>
        <w:t>pha</w:t>
      </w:r>
      <w:proofErr w:type="gramEnd"/>
      <w:r w:rsidRPr="00BA2FC9">
        <w:rPr>
          <w:rFonts w:cs="Times New Roman"/>
          <w:sz w:val="24"/>
          <w:szCs w:val="24"/>
        </w:rPr>
        <w:t xml:space="preserve">: 95% Metformin hấp thu được thải trừ ở pha đầu có thời gian bán hủy là 6 giờ. 5% còn lại thải trừ chậm ở </w:t>
      </w:r>
      <w:proofErr w:type="gramStart"/>
      <w:r w:rsidRPr="00BA2FC9">
        <w:rPr>
          <w:rFonts w:cs="Times New Roman"/>
          <w:sz w:val="24"/>
          <w:szCs w:val="24"/>
        </w:rPr>
        <w:t>pha</w:t>
      </w:r>
      <w:proofErr w:type="gramEnd"/>
      <w:r w:rsidRPr="00BA2FC9">
        <w:rPr>
          <w:rFonts w:cs="Times New Roman"/>
          <w:sz w:val="24"/>
          <w:szCs w:val="24"/>
        </w:rPr>
        <w:t xml:space="preserve"> cuối với thời gian bán hủy là 20 giờ.</w:t>
      </w:r>
    </w:p>
    <w:p w:rsidR="0027161F" w:rsidRPr="00BA2FC9" w:rsidRDefault="0027161F" w:rsidP="0027161F">
      <w:pPr>
        <w:rPr>
          <w:rFonts w:cs="Times New Roman"/>
          <w:sz w:val="24"/>
          <w:szCs w:val="24"/>
        </w:rPr>
      </w:pPr>
      <w:r w:rsidRPr="00BA2FC9">
        <w:rPr>
          <w:rFonts w:cs="Times New Roman"/>
          <w:sz w:val="24"/>
          <w:szCs w:val="24"/>
        </w:rPr>
        <w:t>Metformin không gắn protein huyết tương, 40-60% liều dùng được phát hiện dưới dạng không biến đổi trong nước tiểu và 30% nữa được phát hiện dưới dạng không biến đổi trong phân.</w:t>
      </w:r>
    </w:p>
    <w:p w:rsidR="004C638C" w:rsidRPr="00BA2FC9" w:rsidRDefault="006F5844" w:rsidP="004C638C">
      <w:pPr>
        <w:pStyle w:val="ListParagraph"/>
        <w:numPr>
          <w:ilvl w:val="0"/>
          <w:numId w:val="2"/>
        </w:numPr>
        <w:rPr>
          <w:rStyle w:val="Strong"/>
          <w:rFonts w:cs="Times New Roman"/>
          <w:sz w:val="24"/>
          <w:szCs w:val="24"/>
          <w:u w:val="single"/>
          <w:bdr w:val="none" w:sz="0" w:space="0" w:color="auto" w:frame="1"/>
        </w:rPr>
      </w:pPr>
      <w:r w:rsidRPr="00BA2FC9">
        <w:rPr>
          <w:rStyle w:val="Strong"/>
          <w:rFonts w:cs="Times New Roman"/>
          <w:sz w:val="24"/>
          <w:szCs w:val="24"/>
          <w:u w:val="single"/>
          <w:bdr w:val="none" w:sz="0" w:space="0" w:color="auto" w:frame="1"/>
        </w:rPr>
        <w:t>C</w:t>
      </w:r>
      <w:r w:rsidR="00E05EDB" w:rsidRPr="00BA2FC9">
        <w:rPr>
          <w:rStyle w:val="Strong"/>
          <w:rFonts w:cs="Times New Roman"/>
          <w:sz w:val="24"/>
          <w:szCs w:val="24"/>
          <w:u w:val="single"/>
          <w:bdr w:val="none" w:sz="0" w:space="0" w:color="auto" w:frame="1"/>
        </w:rPr>
        <w:t>hỉ định</w:t>
      </w:r>
      <w:r w:rsidR="004C638C" w:rsidRPr="00BA2FC9">
        <w:rPr>
          <w:rStyle w:val="Strong"/>
          <w:rFonts w:cs="Times New Roman"/>
          <w:sz w:val="24"/>
          <w:szCs w:val="24"/>
          <w:u w:val="single"/>
          <w:bdr w:val="none" w:sz="0" w:space="0" w:color="auto" w:frame="1"/>
        </w:rPr>
        <w:t>:</w:t>
      </w:r>
    </w:p>
    <w:p w:rsidR="006F5844" w:rsidRPr="00BA2FC9" w:rsidRDefault="004C638C" w:rsidP="006F5844">
      <w:pPr>
        <w:rPr>
          <w:rFonts w:cs="Times New Roman"/>
          <w:sz w:val="24"/>
          <w:szCs w:val="24"/>
        </w:rPr>
      </w:pPr>
      <w:r w:rsidRPr="00BA2FC9">
        <w:rPr>
          <w:rFonts w:cs="Times New Roman"/>
          <w:sz w:val="24"/>
          <w:szCs w:val="24"/>
        </w:rPr>
        <w:t xml:space="preserve">   Đ</w:t>
      </w:r>
      <w:r w:rsidR="006F5844" w:rsidRPr="00BA2FC9">
        <w:rPr>
          <w:rFonts w:cs="Times New Roman"/>
          <w:sz w:val="24"/>
          <w:szCs w:val="24"/>
        </w:rPr>
        <w:t>ược chỉ định trong điều trị</w:t>
      </w:r>
      <w:proofErr w:type="gramStart"/>
      <w:r w:rsidR="006F5844" w:rsidRPr="00BA2FC9">
        <w:rPr>
          <w:rFonts w:cs="Times New Roman"/>
          <w:sz w:val="24"/>
          <w:szCs w:val="24"/>
        </w:rPr>
        <w:t>  đái</w:t>
      </w:r>
      <w:proofErr w:type="gramEnd"/>
      <w:r w:rsidR="006F5844" w:rsidRPr="00BA2FC9">
        <w:rPr>
          <w:rFonts w:cs="Times New Roman"/>
          <w:sz w:val="24"/>
          <w:szCs w:val="24"/>
        </w:rPr>
        <w:t xml:space="preserve"> tháo đường không phụ thuộc insulin, đái tháo đường có hay không có béo phì ở người lớn.</w:t>
      </w:r>
    </w:p>
    <w:p w:rsidR="004C638C" w:rsidRPr="00BA2FC9" w:rsidRDefault="006F5844" w:rsidP="004C638C">
      <w:pPr>
        <w:pStyle w:val="ListParagraph"/>
        <w:numPr>
          <w:ilvl w:val="0"/>
          <w:numId w:val="2"/>
        </w:numPr>
        <w:rPr>
          <w:rFonts w:cs="Times New Roman"/>
          <w:sz w:val="24"/>
          <w:szCs w:val="24"/>
        </w:rPr>
      </w:pPr>
      <w:r w:rsidRPr="00BA2FC9">
        <w:rPr>
          <w:rStyle w:val="Strong"/>
          <w:rFonts w:cs="Times New Roman"/>
          <w:sz w:val="24"/>
          <w:szCs w:val="24"/>
          <w:u w:val="single"/>
          <w:bdr w:val="none" w:sz="0" w:space="0" w:color="auto" w:frame="1"/>
        </w:rPr>
        <w:t>L</w:t>
      </w:r>
      <w:r w:rsidR="00757847" w:rsidRPr="00BA2FC9">
        <w:rPr>
          <w:rStyle w:val="Strong"/>
          <w:rFonts w:cs="Times New Roman"/>
          <w:sz w:val="24"/>
          <w:szCs w:val="24"/>
          <w:u w:val="single"/>
          <w:bdr w:val="none" w:sz="0" w:space="0" w:color="auto" w:frame="1"/>
        </w:rPr>
        <w:t>iều lượng:</w:t>
      </w:r>
      <w:r w:rsidRPr="00BA2FC9">
        <w:rPr>
          <w:rFonts w:cs="Times New Roman"/>
          <w:sz w:val="24"/>
          <w:szCs w:val="24"/>
        </w:rPr>
        <w:t> </w:t>
      </w:r>
    </w:p>
    <w:p w:rsidR="006F5844" w:rsidRPr="00BA2FC9" w:rsidRDefault="006F5844" w:rsidP="00757847">
      <w:pPr>
        <w:ind w:left="710"/>
        <w:rPr>
          <w:rFonts w:cs="Times New Roman"/>
          <w:sz w:val="24"/>
          <w:szCs w:val="24"/>
        </w:rPr>
      </w:pPr>
      <w:r w:rsidRPr="00BA2FC9">
        <w:rPr>
          <w:rFonts w:cs="Times New Roman"/>
          <w:sz w:val="24"/>
          <w:szCs w:val="24"/>
        </w:rPr>
        <w:t xml:space="preserve"> 1-2 viên nén 1 lần hoặc 2 lần mỗi ngày trong bữa ăn với liều tối đa 4 viên nén mỗi ngày.</w:t>
      </w:r>
    </w:p>
    <w:p w:rsidR="006F5844" w:rsidRPr="00BA2FC9" w:rsidRDefault="006F5844" w:rsidP="004C638C">
      <w:pPr>
        <w:pStyle w:val="ListParagraph"/>
        <w:numPr>
          <w:ilvl w:val="0"/>
          <w:numId w:val="2"/>
        </w:numPr>
        <w:rPr>
          <w:rFonts w:cs="Times New Roman"/>
          <w:sz w:val="24"/>
          <w:szCs w:val="24"/>
          <w:u w:val="single"/>
        </w:rPr>
      </w:pPr>
      <w:r w:rsidRPr="00BA2FC9">
        <w:rPr>
          <w:rStyle w:val="Strong"/>
          <w:rFonts w:cs="Times New Roman"/>
          <w:sz w:val="24"/>
          <w:szCs w:val="24"/>
          <w:u w:val="single"/>
          <w:bdr w:val="none" w:sz="0" w:space="0" w:color="auto" w:frame="1"/>
        </w:rPr>
        <w:t>C</w:t>
      </w:r>
      <w:r w:rsidR="00757847" w:rsidRPr="00BA2FC9">
        <w:rPr>
          <w:rStyle w:val="Strong"/>
          <w:rFonts w:cs="Times New Roman"/>
          <w:sz w:val="24"/>
          <w:szCs w:val="24"/>
          <w:u w:val="single"/>
          <w:bdr w:val="none" w:sz="0" w:space="0" w:color="auto" w:frame="1"/>
        </w:rPr>
        <w:t>hống chỉ định:</w:t>
      </w:r>
    </w:p>
    <w:p w:rsidR="006F5844" w:rsidRPr="00BA2FC9" w:rsidRDefault="004C638C" w:rsidP="006F5844">
      <w:pPr>
        <w:rPr>
          <w:rFonts w:cs="Times New Roman"/>
          <w:sz w:val="24"/>
          <w:szCs w:val="24"/>
        </w:rPr>
      </w:pPr>
      <w:r w:rsidRPr="00BA2FC9">
        <w:rPr>
          <w:rFonts w:cs="Times New Roman"/>
          <w:sz w:val="24"/>
          <w:szCs w:val="24"/>
        </w:rPr>
        <w:t xml:space="preserve">    </w:t>
      </w:r>
      <w:proofErr w:type="gramStart"/>
      <w:r w:rsidR="006F5844" w:rsidRPr="00BA2FC9">
        <w:rPr>
          <w:rFonts w:cs="Times New Roman"/>
          <w:sz w:val="24"/>
          <w:szCs w:val="24"/>
        </w:rPr>
        <w:t>Mẫn cảm với bất kỳ thành phần nào của chế phẩm.</w:t>
      </w:r>
      <w:proofErr w:type="gramEnd"/>
    </w:p>
    <w:p w:rsidR="006F5844" w:rsidRPr="00BA2FC9" w:rsidRDefault="004C638C" w:rsidP="0027161F">
      <w:pPr>
        <w:rPr>
          <w:rFonts w:cs="Times New Roman"/>
          <w:sz w:val="24"/>
          <w:szCs w:val="24"/>
        </w:rPr>
      </w:pPr>
      <w:r w:rsidRPr="00BA2FC9">
        <w:rPr>
          <w:rFonts w:cs="Times New Roman"/>
          <w:sz w:val="24"/>
          <w:szCs w:val="24"/>
        </w:rPr>
        <w:t xml:space="preserve">   </w:t>
      </w:r>
      <w:r w:rsidR="006F5844" w:rsidRPr="00BA2FC9">
        <w:rPr>
          <w:rFonts w:cs="Times New Roman"/>
          <w:sz w:val="24"/>
          <w:szCs w:val="24"/>
        </w:rPr>
        <w:t xml:space="preserve">Đái tháo đường phụ thuộc insulin, suy gan hay suy thận, nghiện rượu, đái tháo đường không phụ thuộc insulin có biến chứng nghiêm trọng do nhiễm ceton hoặc acid, hôn mê hoặc tiền hôn mê do đái tháo đường, bệnh nhân vừa trải qua phẫu thuật, chấn thương hay nhiễm khuẩn, bệnh phổi nghẽn mãn tính, bệnh mạch vành, suy tim, </w:t>
      </w:r>
      <w:proofErr w:type="gramStart"/>
      <w:r w:rsidR="006F5844" w:rsidRPr="00BA2FC9">
        <w:rPr>
          <w:rFonts w:cs="Times New Roman"/>
          <w:sz w:val="24"/>
          <w:szCs w:val="24"/>
        </w:rPr>
        <w:t>bệnh  mạch</w:t>
      </w:r>
      <w:proofErr w:type="gramEnd"/>
      <w:r w:rsidR="006F5844" w:rsidRPr="00BA2FC9">
        <w:rPr>
          <w:rFonts w:cs="Times New Roman"/>
          <w:sz w:val="24"/>
          <w:szCs w:val="24"/>
        </w:rPr>
        <w:t xml:space="preserve"> ngoại vi, có thai.</w:t>
      </w:r>
    </w:p>
    <w:p w:rsidR="0027161F" w:rsidRPr="00BA2FC9" w:rsidRDefault="009023C0" w:rsidP="00D65DF4">
      <w:pPr>
        <w:pStyle w:val="ListParagraph"/>
        <w:numPr>
          <w:ilvl w:val="0"/>
          <w:numId w:val="2"/>
        </w:numPr>
        <w:rPr>
          <w:rFonts w:cs="Times New Roman"/>
          <w:b/>
          <w:sz w:val="24"/>
          <w:szCs w:val="24"/>
          <w:u w:val="single"/>
        </w:rPr>
      </w:pPr>
      <w:r w:rsidRPr="00BA2FC9">
        <w:rPr>
          <w:rFonts w:cs="Times New Roman"/>
          <w:b/>
          <w:sz w:val="24"/>
          <w:szCs w:val="24"/>
          <w:u w:val="single"/>
        </w:rPr>
        <w:t>Tương tác thuốc:</w:t>
      </w:r>
    </w:p>
    <w:p w:rsidR="0027161F" w:rsidRPr="00BA2FC9" w:rsidRDefault="006F5844" w:rsidP="0027161F">
      <w:pPr>
        <w:rPr>
          <w:rFonts w:cs="Times New Roman"/>
          <w:sz w:val="24"/>
          <w:szCs w:val="24"/>
        </w:rPr>
      </w:pPr>
      <w:r w:rsidRPr="00BA2FC9">
        <w:rPr>
          <w:rFonts w:cs="Times New Roman"/>
          <w:sz w:val="24"/>
          <w:szCs w:val="24"/>
        </w:rPr>
        <w:t xml:space="preserve">   </w:t>
      </w:r>
      <w:proofErr w:type="gramStart"/>
      <w:r w:rsidR="0027161F" w:rsidRPr="00BA2FC9">
        <w:rPr>
          <w:rFonts w:cs="Times New Roman"/>
          <w:sz w:val="24"/>
          <w:szCs w:val="24"/>
        </w:rPr>
        <w:t>Các thuốc lợi tiểu, barbiturate, phenytoin, rifampicin, các corticosteroid, estrogen, estroprogestogen và progestogen tinh khiết có thể làm giảm mức kiểm soát đường huyết.</w:t>
      </w:r>
      <w:proofErr w:type="gramEnd"/>
    </w:p>
    <w:p w:rsidR="006F5844" w:rsidRPr="00BA2FC9" w:rsidRDefault="0027161F" w:rsidP="0027161F">
      <w:pPr>
        <w:rPr>
          <w:rFonts w:cs="Times New Roman"/>
          <w:sz w:val="24"/>
          <w:szCs w:val="24"/>
        </w:rPr>
      </w:pPr>
      <w:r w:rsidRPr="00BA2FC9">
        <w:rPr>
          <w:rFonts w:cs="Times New Roman"/>
          <w:sz w:val="24"/>
          <w:szCs w:val="24"/>
        </w:rPr>
        <w:t>Tác dụng hạ đường huyết có thể tăng cường bởi các salicylate, phenylbutazone, các</w:t>
      </w:r>
    </w:p>
    <w:p w:rsidR="0027161F" w:rsidRPr="00BA2FC9" w:rsidRDefault="0027161F" w:rsidP="0027161F">
      <w:pPr>
        <w:rPr>
          <w:rFonts w:cs="Times New Roman"/>
          <w:sz w:val="24"/>
          <w:szCs w:val="24"/>
        </w:rPr>
      </w:pPr>
      <w:r w:rsidRPr="00BA2FC9">
        <w:rPr>
          <w:rFonts w:cs="Times New Roman"/>
          <w:sz w:val="24"/>
          <w:szCs w:val="24"/>
        </w:rPr>
        <w:t xml:space="preserve"> </w:t>
      </w:r>
      <w:proofErr w:type="gramStart"/>
      <w:r w:rsidRPr="00BA2FC9">
        <w:rPr>
          <w:rFonts w:cs="Times New Roman"/>
          <w:sz w:val="24"/>
          <w:szCs w:val="24"/>
        </w:rPr>
        <w:t>sulphonamide</w:t>
      </w:r>
      <w:proofErr w:type="gramEnd"/>
      <w:r w:rsidRPr="00BA2FC9">
        <w:rPr>
          <w:rFonts w:cs="Times New Roman"/>
          <w:sz w:val="24"/>
          <w:szCs w:val="24"/>
        </w:rPr>
        <w:t>, các chất chẹn beta, acid clofibric, chất đối kháng vitamin K, allopurinol, theophylline, cafein và các chất ức chế MAO.</w:t>
      </w:r>
    </w:p>
    <w:p w:rsidR="0027161F" w:rsidRPr="00BA2FC9" w:rsidRDefault="006F5844" w:rsidP="0027161F">
      <w:pPr>
        <w:rPr>
          <w:rFonts w:cs="Times New Roman"/>
          <w:sz w:val="24"/>
          <w:szCs w:val="24"/>
        </w:rPr>
      </w:pPr>
      <w:r w:rsidRPr="00BA2FC9">
        <w:rPr>
          <w:rFonts w:cs="Times New Roman"/>
          <w:sz w:val="24"/>
          <w:szCs w:val="24"/>
        </w:rPr>
        <w:t xml:space="preserve">  </w:t>
      </w:r>
      <w:proofErr w:type="gramStart"/>
      <w:r w:rsidR="0027161F" w:rsidRPr="00BA2FC9">
        <w:rPr>
          <w:rFonts w:cs="Times New Roman"/>
          <w:sz w:val="24"/>
          <w:szCs w:val="24"/>
        </w:rPr>
        <w:t>Dùng đồng thời miconazole, perhexiline hay cimetidin với gliclazide có thể gây hạ đường huyết.</w:t>
      </w:r>
      <w:proofErr w:type="gramEnd"/>
      <w:r w:rsidR="0027161F" w:rsidRPr="00BA2FC9">
        <w:rPr>
          <w:rFonts w:cs="Times New Roman"/>
          <w:sz w:val="24"/>
          <w:szCs w:val="24"/>
        </w:rPr>
        <w:t xml:space="preserve"> Không nên dùng gliclazide với các thuốc có thể làm tăng nồng độ glucose trong máu mà không giám sát chặt chẽ nồng độ glucose trong máu để tránh sự tăng đường huyết.</w:t>
      </w:r>
    </w:p>
    <w:p w:rsidR="0027161F" w:rsidRPr="00BA2FC9" w:rsidRDefault="0027161F" w:rsidP="0027161F">
      <w:pPr>
        <w:rPr>
          <w:rFonts w:cs="Times New Roman"/>
          <w:sz w:val="24"/>
          <w:szCs w:val="24"/>
        </w:rPr>
      </w:pPr>
      <w:proofErr w:type="gramStart"/>
      <w:r w:rsidRPr="00BA2FC9">
        <w:rPr>
          <w:rFonts w:cs="Times New Roman"/>
          <w:sz w:val="24"/>
          <w:szCs w:val="24"/>
        </w:rPr>
        <w:t>Acarbose và gôm guar đã cho thấy làm giảm đáng kể sinh khả dụng đường uống của metformin.</w:t>
      </w:r>
      <w:proofErr w:type="gramEnd"/>
    </w:p>
    <w:p w:rsidR="0027161F" w:rsidRPr="00BA2FC9" w:rsidRDefault="006F5844" w:rsidP="0027161F">
      <w:pPr>
        <w:rPr>
          <w:rFonts w:cs="Times New Roman"/>
          <w:b/>
          <w:sz w:val="24"/>
          <w:szCs w:val="24"/>
          <w:u w:val="single"/>
        </w:rPr>
      </w:pPr>
      <w:r w:rsidRPr="00BA2FC9">
        <w:rPr>
          <w:rFonts w:cs="Times New Roman"/>
          <w:sz w:val="24"/>
          <w:szCs w:val="24"/>
        </w:rPr>
        <w:t xml:space="preserve">      -   </w:t>
      </w:r>
      <w:r w:rsidR="009023C0" w:rsidRPr="00BA2FC9">
        <w:rPr>
          <w:rFonts w:cs="Times New Roman"/>
          <w:b/>
          <w:sz w:val="24"/>
          <w:szCs w:val="24"/>
          <w:u w:val="single"/>
        </w:rPr>
        <w:t>Tác dụng phụ:</w:t>
      </w:r>
    </w:p>
    <w:p w:rsidR="0027161F" w:rsidRPr="00BA2FC9" w:rsidRDefault="0027161F" w:rsidP="0027161F">
      <w:pPr>
        <w:rPr>
          <w:rFonts w:cs="Times New Roman"/>
          <w:sz w:val="24"/>
          <w:szCs w:val="24"/>
        </w:rPr>
      </w:pPr>
      <w:r w:rsidRPr="00BA2FC9">
        <w:rPr>
          <w:rFonts w:cs="Times New Roman"/>
          <w:sz w:val="24"/>
          <w:szCs w:val="24"/>
        </w:rPr>
        <w:t xml:space="preserve">-   Buồn nôn, ỉa chảy, đau dạ dày, táo bón, nôn, vị </w:t>
      </w:r>
      <w:proofErr w:type="gramStart"/>
      <w:r w:rsidRPr="00BA2FC9">
        <w:rPr>
          <w:rFonts w:cs="Times New Roman"/>
          <w:sz w:val="24"/>
          <w:szCs w:val="24"/>
        </w:rPr>
        <w:t>kim</w:t>
      </w:r>
      <w:proofErr w:type="gramEnd"/>
      <w:r w:rsidRPr="00BA2FC9">
        <w:rPr>
          <w:rFonts w:cs="Times New Roman"/>
          <w:sz w:val="24"/>
          <w:szCs w:val="24"/>
        </w:rPr>
        <w:t xml:space="preserve"> loại trong miệng.</w:t>
      </w:r>
    </w:p>
    <w:p w:rsidR="0027161F" w:rsidRPr="00BA2FC9" w:rsidRDefault="0027161F" w:rsidP="0027161F">
      <w:pPr>
        <w:rPr>
          <w:rFonts w:cs="Times New Roman"/>
          <w:sz w:val="24"/>
          <w:szCs w:val="24"/>
        </w:rPr>
      </w:pPr>
      <w:r w:rsidRPr="00BA2FC9">
        <w:rPr>
          <w:rFonts w:cs="Times New Roman"/>
          <w:sz w:val="24"/>
          <w:szCs w:val="24"/>
        </w:rPr>
        <w:lastRenderedPageBreak/>
        <w:t>-   Phát ban, ngứa, mày đay, ban đỏ và bừng đỏ, đau đầu và chóng mặt.</w:t>
      </w:r>
    </w:p>
    <w:p w:rsidR="0027161F" w:rsidRPr="00BA2FC9" w:rsidRDefault="0027161F" w:rsidP="0027161F">
      <w:pPr>
        <w:rPr>
          <w:rFonts w:cs="Times New Roman"/>
          <w:sz w:val="24"/>
          <w:szCs w:val="24"/>
        </w:rPr>
      </w:pPr>
      <w:r w:rsidRPr="00BA2FC9">
        <w:rPr>
          <w:rFonts w:cs="Times New Roman"/>
          <w:sz w:val="24"/>
          <w:szCs w:val="24"/>
        </w:rPr>
        <w:t>-   Giảm hấp thụ vitamin B12 và acid folic đã xảy ra khi dùng metformin kéo dài.</w:t>
      </w:r>
    </w:p>
    <w:p w:rsidR="0027161F" w:rsidRDefault="00DE6E66" w:rsidP="0027161F">
      <w:pPr>
        <w:rPr>
          <w:rFonts w:cs="Times New Roman"/>
          <w:i/>
          <w:sz w:val="24"/>
          <w:szCs w:val="24"/>
        </w:rPr>
      </w:pPr>
      <w:r w:rsidRPr="00DE6E66">
        <w:rPr>
          <w:rFonts w:cs="Times New Roman"/>
          <w:i/>
          <w:sz w:val="24"/>
          <w:szCs w:val="24"/>
        </w:rPr>
        <w:t xml:space="preserve">                                                                                         Lệ Thuỷ, ngày 16 tháng 03 năm 2022</w:t>
      </w:r>
    </w:p>
    <w:p w:rsidR="00DE6E66" w:rsidRDefault="00DE6E66" w:rsidP="0027161F">
      <w:pPr>
        <w:rPr>
          <w:rFonts w:cs="Times New Roman"/>
          <w:b/>
          <w:sz w:val="24"/>
          <w:szCs w:val="24"/>
        </w:rPr>
      </w:pPr>
      <w:r>
        <w:rPr>
          <w:rFonts w:cs="Times New Roman"/>
          <w:sz w:val="24"/>
          <w:szCs w:val="24"/>
        </w:rPr>
        <w:t xml:space="preserve">                                                                                                 </w:t>
      </w:r>
      <w:r w:rsidRPr="00DE6E66">
        <w:rPr>
          <w:rFonts w:cs="Times New Roman"/>
          <w:b/>
          <w:sz w:val="24"/>
          <w:szCs w:val="24"/>
        </w:rPr>
        <w:t>Người phụ trách tập huấn</w:t>
      </w:r>
    </w:p>
    <w:p w:rsidR="00DE6E66" w:rsidRDefault="00DE6E66" w:rsidP="0027161F">
      <w:pPr>
        <w:rPr>
          <w:rFonts w:cs="Times New Roman"/>
          <w:b/>
          <w:sz w:val="24"/>
          <w:szCs w:val="24"/>
        </w:rPr>
      </w:pPr>
    </w:p>
    <w:p w:rsidR="00DE6E66" w:rsidRDefault="00DE6E66" w:rsidP="0027161F">
      <w:pPr>
        <w:rPr>
          <w:rFonts w:cs="Times New Roman"/>
          <w:b/>
          <w:sz w:val="24"/>
          <w:szCs w:val="24"/>
        </w:rPr>
      </w:pPr>
    </w:p>
    <w:p w:rsidR="00DE6E66" w:rsidRDefault="00DE6E66" w:rsidP="0027161F">
      <w:pPr>
        <w:rPr>
          <w:rFonts w:cs="Times New Roman"/>
          <w:b/>
          <w:sz w:val="24"/>
          <w:szCs w:val="24"/>
        </w:rPr>
      </w:pPr>
    </w:p>
    <w:p w:rsidR="00DE6E66" w:rsidRDefault="00DE6E66" w:rsidP="0027161F">
      <w:pPr>
        <w:rPr>
          <w:rFonts w:cs="Times New Roman"/>
          <w:b/>
          <w:sz w:val="24"/>
          <w:szCs w:val="24"/>
        </w:rPr>
      </w:pPr>
    </w:p>
    <w:p w:rsidR="00DE6E66" w:rsidRPr="00DE6E66" w:rsidRDefault="00DE6E66" w:rsidP="0027161F">
      <w:pPr>
        <w:rPr>
          <w:rFonts w:cs="Times New Roman"/>
          <w:b/>
          <w:sz w:val="24"/>
          <w:szCs w:val="24"/>
        </w:rPr>
      </w:pPr>
    </w:p>
    <w:sectPr w:rsidR="00DE6E66" w:rsidRPr="00DE6E66" w:rsidSect="00E34432">
      <w:pgSz w:w="12240" w:h="15840" w:code="1"/>
      <w:pgMar w:top="1440" w:right="1440" w:bottom="1440" w:left="144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8B"/>
    <w:multiLevelType w:val="multilevel"/>
    <w:tmpl w:val="0000008A"/>
    <w:lvl w:ilvl="0">
      <w:start w:val="2"/>
      <w:numFmt w:val="decimal"/>
      <w:lvlText w:val="2,%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8"/>
        <w:szCs w:val="18"/>
        <w:u w:val="none"/>
        <w:effect w:val="none"/>
      </w:rPr>
    </w:lvl>
    <w:lvl w:ilvl="1">
      <w:start w:val="2"/>
      <w:numFmt w:val="decimal"/>
      <w:lvlText w:val="2,%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8"/>
        <w:szCs w:val="18"/>
        <w:u w:val="none"/>
        <w:effect w:val="none"/>
      </w:rPr>
    </w:lvl>
    <w:lvl w:ilvl="2">
      <w:start w:val="2"/>
      <w:numFmt w:val="decimal"/>
      <w:lvlText w:val="2,%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8"/>
        <w:szCs w:val="18"/>
        <w:u w:val="none"/>
        <w:effect w:val="none"/>
      </w:rPr>
    </w:lvl>
    <w:lvl w:ilvl="3">
      <w:start w:val="2"/>
      <w:numFmt w:val="decimal"/>
      <w:lvlText w:val="2,%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8"/>
        <w:szCs w:val="18"/>
        <w:u w:val="none"/>
        <w:effect w:val="none"/>
      </w:rPr>
    </w:lvl>
    <w:lvl w:ilvl="4">
      <w:start w:val="2"/>
      <w:numFmt w:val="decimal"/>
      <w:lvlText w:val="2,%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8"/>
        <w:szCs w:val="18"/>
        <w:u w:val="none"/>
        <w:effect w:val="none"/>
      </w:rPr>
    </w:lvl>
    <w:lvl w:ilvl="5">
      <w:start w:val="2"/>
      <w:numFmt w:val="decimal"/>
      <w:lvlText w:val="2,%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8"/>
        <w:szCs w:val="18"/>
        <w:u w:val="none"/>
        <w:effect w:val="none"/>
      </w:rPr>
    </w:lvl>
    <w:lvl w:ilvl="6">
      <w:start w:val="2"/>
      <w:numFmt w:val="decimal"/>
      <w:lvlText w:val="2,%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8"/>
        <w:szCs w:val="18"/>
        <w:u w:val="none"/>
        <w:effect w:val="none"/>
      </w:rPr>
    </w:lvl>
    <w:lvl w:ilvl="7">
      <w:start w:val="2"/>
      <w:numFmt w:val="decimal"/>
      <w:lvlText w:val="2,%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8"/>
        <w:szCs w:val="18"/>
        <w:u w:val="none"/>
        <w:effect w:val="none"/>
      </w:rPr>
    </w:lvl>
    <w:lvl w:ilvl="8">
      <w:start w:val="2"/>
      <w:numFmt w:val="decimal"/>
      <w:lvlText w:val="2,%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8"/>
        <w:szCs w:val="18"/>
        <w:u w:val="none"/>
        <w:effect w:val="none"/>
      </w:rPr>
    </w:lvl>
  </w:abstractNum>
  <w:abstractNum w:abstractNumId="1">
    <w:nsid w:val="191E5722"/>
    <w:multiLevelType w:val="multilevel"/>
    <w:tmpl w:val="F00A5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B579DB"/>
    <w:multiLevelType w:val="hybridMultilevel"/>
    <w:tmpl w:val="83E0B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BC04C2"/>
    <w:multiLevelType w:val="multilevel"/>
    <w:tmpl w:val="8CB47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C901E0"/>
    <w:multiLevelType w:val="multilevel"/>
    <w:tmpl w:val="3FE20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EF6440"/>
    <w:multiLevelType w:val="multilevel"/>
    <w:tmpl w:val="6DC0F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6E24EA"/>
    <w:multiLevelType w:val="multilevel"/>
    <w:tmpl w:val="DD92A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EA2EF2"/>
    <w:multiLevelType w:val="multilevel"/>
    <w:tmpl w:val="6F800F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nsid w:val="522A6F14"/>
    <w:multiLevelType w:val="hybridMultilevel"/>
    <w:tmpl w:val="DEDAF4D6"/>
    <w:lvl w:ilvl="0" w:tplc="BFEAE708">
      <w:start w:val="1"/>
      <w:numFmt w:val="bullet"/>
      <w:lvlText w:val="-"/>
      <w:lvlJc w:val="left"/>
      <w:pPr>
        <w:ind w:left="107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25A0392"/>
    <w:multiLevelType w:val="multilevel"/>
    <w:tmpl w:val="37A66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0A6550"/>
    <w:multiLevelType w:val="multilevel"/>
    <w:tmpl w:val="0B041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A20ACD"/>
    <w:multiLevelType w:val="multilevel"/>
    <w:tmpl w:val="13B8F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7"/>
  </w:num>
  <w:num w:numId="7">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8">
    <w:abstractNumId w:val="6"/>
  </w:num>
  <w:num w:numId="9">
    <w:abstractNumId w:val="10"/>
  </w:num>
  <w:num w:numId="10">
    <w:abstractNumId w:val="4"/>
  </w:num>
  <w:num w:numId="11">
    <w:abstractNumId w:val="5"/>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grammar="clean"/>
  <w:defaultTabStop w:val="720"/>
  <w:drawingGridHorizontalSpacing w:val="140"/>
  <w:drawingGridVerticalSpacing w:val="381"/>
  <w:displayHorizontalDrawingGridEvery w:val="2"/>
  <w:characterSpacingControl w:val="doNotCompress"/>
  <w:compat/>
  <w:rsids>
    <w:rsidRoot w:val="00E21BE7"/>
    <w:rsid w:val="000032DB"/>
    <w:rsid w:val="00014DC2"/>
    <w:rsid w:val="00022CF6"/>
    <w:rsid w:val="000358C8"/>
    <w:rsid w:val="00081EE9"/>
    <w:rsid w:val="000D5F15"/>
    <w:rsid w:val="001158ED"/>
    <w:rsid w:val="00160D31"/>
    <w:rsid w:val="00184BBA"/>
    <w:rsid w:val="00186CA3"/>
    <w:rsid w:val="001970E5"/>
    <w:rsid w:val="001C546A"/>
    <w:rsid w:val="00216D3B"/>
    <w:rsid w:val="0023659A"/>
    <w:rsid w:val="0025353F"/>
    <w:rsid w:val="0025595F"/>
    <w:rsid w:val="0027161F"/>
    <w:rsid w:val="00284C15"/>
    <w:rsid w:val="00286358"/>
    <w:rsid w:val="00290284"/>
    <w:rsid w:val="002C275B"/>
    <w:rsid w:val="00315553"/>
    <w:rsid w:val="003165E6"/>
    <w:rsid w:val="003304DA"/>
    <w:rsid w:val="00344FA9"/>
    <w:rsid w:val="0034558E"/>
    <w:rsid w:val="00360B18"/>
    <w:rsid w:val="003D62D8"/>
    <w:rsid w:val="00417655"/>
    <w:rsid w:val="004477A2"/>
    <w:rsid w:val="00493446"/>
    <w:rsid w:val="004A39A5"/>
    <w:rsid w:val="004B3212"/>
    <w:rsid w:val="004C3A9B"/>
    <w:rsid w:val="004C638C"/>
    <w:rsid w:val="004F1A32"/>
    <w:rsid w:val="005418F2"/>
    <w:rsid w:val="005669C8"/>
    <w:rsid w:val="00567CBB"/>
    <w:rsid w:val="00574A34"/>
    <w:rsid w:val="00597183"/>
    <w:rsid w:val="005A16ED"/>
    <w:rsid w:val="006F5844"/>
    <w:rsid w:val="00707D53"/>
    <w:rsid w:val="00757847"/>
    <w:rsid w:val="00766BD7"/>
    <w:rsid w:val="00771A60"/>
    <w:rsid w:val="007F36FA"/>
    <w:rsid w:val="00827FCB"/>
    <w:rsid w:val="00860DF8"/>
    <w:rsid w:val="0089529E"/>
    <w:rsid w:val="008A29B5"/>
    <w:rsid w:val="009023C0"/>
    <w:rsid w:val="00931282"/>
    <w:rsid w:val="00941A36"/>
    <w:rsid w:val="009A6FB0"/>
    <w:rsid w:val="009C34BE"/>
    <w:rsid w:val="009E5402"/>
    <w:rsid w:val="00A57256"/>
    <w:rsid w:val="00A61F1E"/>
    <w:rsid w:val="00A91D82"/>
    <w:rsid w:val="00AB58B6"/>
    <w:rsid w:val="00AC5D8F"/>
    <w:rsid w:val="00AD105B"/>
    <w:rsid w:val="00AF5AFF"/>
    <w:rsid w:val="00AF5F04"/>
    <w:rsid w:val="00AF6EFC"/>
    <w:rsid w:val="00B01136"/>
    <w:rsid w:val="00B26B78"/>
    <w:rsid w:val="00B32CE8"/>
    <w:rsid w:val="00B50A8E"/>
    <w:rsid w:val="00B95C3B"/>
    <w:rsid w:val="00BA2FC9"/>
    <w:rsid w:val="00BE2521"/>
    <w:rsid w:val="00C133E7"/>
    <w:rsid w:val="00C13F91"/>
    <w:rsid w:val="00D464EA"/>
    <w:rsid w:val="00D65DF4"/>
    <w:rsid w:val="00D713F7"/>
    <w:rsid w:val="00DE1EB8"/>
    <w:rsid w:val="00DE6E66"/>
    <w:rsid w:val="00E05EDB"/>
    <w:rsid w:val="00E21BE7"/>
    <w:rsid w:val="00E34432"/>
    <w:rsid w:val="00E53766"/>
    <w:rsid w:val="00E80A8E"/>
    <w:rsid w:val="00EB4DD8"/>
    <w:rsid w:val="00ED785F"/>
    <w:rsid w:val="00EF3162"/>
    <w:rsid w:val="00F04FB5"/>
    <w:rsid w:val="00F64461"/>
    <w:rsid w:val="00F830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A8E"/>
  </w:style>
  <w:style w:type="paragraph" w:styleId="Heading1">
    <w:name w:val="heading 1"/>
    <w:basedOn w:val="Normal"/>
    <w:next w:val="Normal"/>
    <w:link w:val="Heading1Char"/>
    <w:uiPriority w:val="9"/>
    <w:qFormat/>
    <w:rsid w:val="0027161F"/>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semiHidden/>
    <w:unhideWhenUsed/>
    <w:qFormat/>
    <w:rsid w:val="002365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165E6"/>
    <w:pPr>
      <w:spacing w:before="100" w:beforeAutospacing="1" w:after="100" w:afterAutospacing="1" w:line="240" w:lineRule="auto"/>
      <w:jc w:val="left"/>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77A2"/>
    <w:pPr>
      <w:ind w:left="720"/>
      <w:contextualSpacing/>
    </w:pPr>
  </w:style>
  <w:style w:type="paragraph" w:styleId="NormalWeb">
    <w:name w:val="Normal (Web)"/>
    <w:basedOn w:val="Normal"/>
    <w:uiPriority w:val="99"/>
    <w:unhideWhenUsed/>
    <w:rsid w:val="000358C8"/>
    <w:pPr>
      <w:spacing w:before="100" w:beforeAutospacing="1" w:after="100" w:afterAutospacing="1" w:line="240" w:lineRule="auto"/>
      <w:jc w:val="left"/>
    </w:pPr>
    <w:rPr>
      <w:rFonts w:eastAsia="Times New Roman" w:cs="Times New Roman"/>
      <w:sz w:val="24"/>
      <w:szCs w:val="24"/>
    </w:rPr>
  </w:style>
  <w:style w:type="character" w:customStyle="1" w:styleId="Heading3Char">
    <w:name w:val="Heading 3 Char"/>
    <w:basedOn w:val="DefaultParagraphFont"/>
    <w:link w:val="Heading3"/>
    <w:uiPriority w:val="9"/>
    <w:rsid w:val="003165E6"/>
    <w:rPr>
      <w:rFonts w:eastAsia="Times New Roman" w:cs="Times New Roman"/>
      <w:b/>
      <w:bCs/>
      <w:sz w:val="27"/>
      <w:szCs w:val="27"/>
    </w:rPr>
  </w:style>
  <w:style w:type="character" w:customStyle="1" w:styleId="ng-binding">
    <w:name w:val="ng-binding"/>
    <w:basedOn w:val="DefaultParagraphFont"/>
    <w:rsid w:val="003165E6"/>
  </w:style>
  <w:style w:type="paragraph" w:customStyle="1" w:styleId="ng-scope">
    <w:name w:val="ng-scope"/>
    <w:basedOn w:val="Normal"/>
    <w:rsid w:val="003165E6"/>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3165E6"/>
    <w:rPr>
      <w:b/>
      <w:bCs/>
    </w:rPr>
  </w:style>
  <w:style w:type="character" w:customStyle="1" w:styleId="Bodytext12">
    <w:name w:val="Body text (12)_"/>
    <w:basedOn w:val="DefaultParagraphFont"/>
    <w:link w:val="Bodytext121"/>
    <w:uiPriority w:val="99"/>
    <w:locked/>
    <w:rsid w:val="00186CA3"/>
    <w:rPr>
      <w:rFonts w:cs="Times New Roman"/>
      <w:sz w:val="18"/>
      <w:szCs w:val="18"/>
      <w:shd w:val="clear" w:color="auto" w:fill="FFFFFF"/>
    </w:rPr>
  </w:style>
  <w:style w:type="paragraph" w:customStyle="1" w:styleId="Bodytext121">
    <w:name w:val="Body text (12)1"/>
    <w:basedOn w:val="Normal"/>
    <w:link w:val="Bodytext12"/>
    <w:uiPriority w:val="99"/>
    <w:rsid w:val="00186CA3"/>
    <w:pPr>
      <w:widowControl w:val="0"/>
      <w:shd w:val="clear" w:color="auto" w:fill="FFFFFF"/>
      <w:spacing w:line="250" w:lineRule="exact"/>
      <w:ind w:hanging="280"/>
    </w:pPr>
    <w:rPr>
      <w:rFonts w:cs="Times New Roman"/>
      <w:sz w:val="18"/>
      <w:szCs w:val="18"/>
    </w:rPr>
  </w:style>
  <w:style w:type="character" w:customStyle="1" w:styleId="Bodytext14">
    <w:name w:val="Body text (14)_"/>
    <w:basedOn w:val="DefaultParagraphFont"/>
    <w:link w:val="Bodytext141"/>
    <w:uiPriority w:val="99"/>
    <w:locked/>
    <w:rsid w:val="00186CA3"/>
    <w:rPr>
      <w:rFonts w:cs="Times New Roman"/>
      <w:i/>
      <w:iCs/>
      <w:sz w:val="18"/>
      <w:szCs w:val="18"/>
      <w:shd w:val="clear" w:color="auto" w:fill="FFFFFF"/>
    </w:rPr>
  </w:style>
  <w:style w:type="paragraph" w:customStyle="1" w:styleId="Bodytext141">
    <w:name w:val="Body text (14)1"/>
    <w:basedOn w:val="Normal"/>
    <w:link w:val="Bodytext14"/>
    <w:uiPriority w:val="99"/>
    <w:rsid w:val="00186CA3"/>
    <w:pPr>
      <w:widowControl w:val="0"/>
      <w:shd w:val="clear" w:color="auto" w:fill="FFFFFF"/>
      <w:spacing w:line="235" w:lineRule="exact"/>
      <w:ind w:hanging="420"/>
    </w:pPr>
    <w:rPr>
      <w:rFonts w:cs="Times New Roman"/>
      <w:i/>
      <w:iCs/>
      <w:sz w:val="18"/>
      <w:szCs w:val="18"/>
    </w:rPr>
  </w:style>
  <w:style w:type="character" w:customStyle="1" w:styleId="Heading62">
    <w:name w:val="Heading #6 (2)_"/>
    <w:basedOn w:val="DefaultParagraphFont"/>
    <w:link w:val="Heading621"/>
    <w:uiPriority w:val="99"/>
    <w:locked/>
    <w:rsid w:val="00186CA3"/>
    <w:rPr>
      <w:rFonts w:cs="Times New Roman"/>
      <w:sz w:val="18"/>
      <w:szCs w:val="18"/>
      <w:shd w:val="clear" w:color="auto" w:fill="FFFFFF"/>
    </w:rPr>
  </w:style>
  <w:style w:type="paragraph" w:customStyle="1" w:styleId="Heading621">
    <w:name w:val="Heading #6 (2)1"/>
    <w:basedOn w:val="Normal"/>
    <w:link w:val="Heading62"/>
    <w:uiPriority w:val="99"/>
    <w:rsid w:val="00186CA3"/>
    <w:pPr>
      <w:widowControl w:val="0"/>
      <w:shd w:val="clear" w:color="auto" w:fill="FFFFFF"/>
      <w:spacing w:after="240" w:line="240" w:lineRule="atLeast"/>
      <w:jc w:val="center"/>
      <w:outlineLvl w:val="5"/>
    </w:pPr>
    <w:rPr>
      <w:rFonts w:cs="Times New Roman"/>
      <w:sz w:val="18"/>
      <w:szCs w:val="18"/>
    </w:rPr>
  </w:style>
  <w:style w:type="character" w:customStyle="1" w:styleId="Bodytext12Italic8">
    <w:name w:val="Body text (12) + Italic8"/>
    <w:basedOn w:val="Bodytext12"/>
    <w:uiPriority w:val="99"/>
    <w:rsid w:val="00186CA3"/>
    <w:rPr>
      <w:i/>
      <w:iCs/>
    </w:rPr>
  </w:style>
  <w:style w:type="character" w:customStyle="1" w:styleId="Bodytext14NotItalic">
    <w:name w:val="Body text (14) + Not Italic"/>
    <w:basedOn w:val="Bodytext14"/>
    <w:uiPriority w:val="99"/>
    <w:rsid w:val="00186CA3"/>
  </w:style>
  <w:style w:type="character" w:customStyle="1" w:styleId="Bodytext120">
    <w:name w:val="Body text (12)"/>
    <w:basedOn w:val="Bodytext12"/>
    <w:uiPriority w:val="99"/>
    <w:rsid w:val="00186CA3"/>
  </w:style>
  <w:style w:type="character" w:customStyle="1" w:styleId="Heading8">
    <w:name w:val="Heading #8_"/>
    <w:basedOn w:val="DefaultParagraphFont"/>
    <w:link w:val="Heading81"/>
    <w:uiPriority w:val="99"/>
    <w:locked/>
    <w:rsid w:val="00081EE9"/>
    <w:rPr>
      <w:rFonts w:cs="Times New Roman"/>
      <w:b/>
      <w:bCs/>
      <w:sz w:val="20"/>
      <w:szCs w:val="20"/>
      <w:shd w:val="clear" w:color="auto" w:fill="FFFFFF"/>
    </w:rPr>
  </w:style>
  <w:style w:type="paragraph" w:customStyle="1" w:styleId="Heading81">
    <w:name w:val="Heading #81"/>
    <w:basedOn w:val="Normal"/>
    <w:link w:val="Heading8"/>
    <w:uiPriority w:val="99"/>
    <w:rsid w:val="00081EE9"/>
    <w:pPr>
      <w:widowControl w:val="0"/>
      <w:shd w:val="clear" w:color="auto" w:fill="FFFFFF"/>
      <w:spacing w:before="360" w:line="235" w:lineRule="exact"/>
      <w:outlineLvl w:val="7"/>
    </w:pPr>
    <w:rPr>
      <w:rFonts w:cs="Times New Roman"/>
      <w:b/>
      <w:bCs/>
      <w:sz w:val="20"/>
      <w:szCs w:val="20"/>
    </w:rPr>
  </w:style>
  <w:style w:type="character" w:customStyle="1" w:styleId="Bodytext15">
    <w:name w:val="Body text (15)_"/>
    <w:basedOn w:val="DefaultParagraphFont"/>
    <w:link w:val="Bodytext151"/>
    <w:uiPriority w:val="99"/>
    <w:locked/>
    <w:rsid w:val="00081EE9"/>
    <w:rPr>
      <w:rFonts w:cs="Times New Roman"/>
      <w:b/>
      <w:bCs/>
      <w:sz w:val="20"/>
      <w:szCs w:val="20"/>
      <w:shd w:val="clear" w:color="auto" w:fill="FFFFFF"/>
    </w:rPr>
  </w:style>
  <w:style w:type="paragraph" w:customStyle="1" w:styleId="Bodytext151">
    <w:name w:val="Body text (15)1"/>
    <w:basedOn w:val="Normal"/>
    <w:link w:val="Bodytext15"/>
    <w:uiPriority w:val="99"/>
    <w:rsid w:val="00081EE9"/>
    <w:pPr>
      <w:widowControl w:val="0"/>
      <w:shd w:val="clear" w:color="auto" w:fill="FFFFFF"/>
      <w:spacing w:before="60" w:line="235" w:lineRule="exact"/>
    </w:pPr>
    <w:rPr>
      <w:rFonts w:cs="Times New Roman"/>
      <w:b/>
      <w:bCs/>
      <w:sz w:val="20"/>
      <w:szCs w:val="20"/>
    </w:rPr>
  </w:style>
  <w:style w:type="character" w:customStyle="1" w:styleId="Bodytext12Italic">
    <w:name w:val="Body text (12) + Italic"/>
    <w:basedOn w:val="Bodytext12"/>
    <w:uiPriority w:val="99"/>
    <w:rsid w:val="00081EE9"/>
    <w:rPr>
      <w:i/>
      <w:iCs/>
    </w:rPr>
  </w:style>
  <w:style w:type="character" w:customStyle="1" w:styleId="Heading80">
    <w:name w:val="Heading #8"/>
    <w:basedOn w:val="Heading8"/>
    <w:uiPriority w:val="99"/>
    <w:rsid w:val="00081EE9"/>
  </w:style>
  <w:style w:type="character" w:customStyle="1" w:styleId="Bodytext150">
    <w:name w:val="Body text (15)"/>
    <w:basedOn w:val="Bodytext15"/>
    <w:uiPriority w:val="99"/>
    <w:rsid w:val="00081EE9"/>
  </w:style>
  <w:style w:type="character" w:customStyle="1" w:styleId="Bodytext140">
    <w:name w:val="Body text (14)"/>
    <w:basedOn w:val="Bodytext14"/>
    <w:uiPriority w:val="99"/>
    <w:rsid w:val="00081EE9"/>
  </w:style>
  <w:style w:type="character" w:customStyle="1" w:styleId="Bodytext14NotItalic2">
    <w:name w:val="Body text (14) + Not Italic2"/>
    <w:basedOn w:val="Bodytext14"/>
    <w:uiPriority w:val="99"/>
    <w:rsid w:val="00081EE9"/>
  </w:style>
  <w:style w:type="character" w:customStyle="1" w:styleId="Footnote2">
    <w:name w:val="Footnote (2)_"/>
    <w:basedOn w:val="DefaultParagraphFont"/>
    <w:link w:val="Footnote21"/>
    <w:uiPriority w:val="99"/>
    <w:locked/>
    <w:rsid w:val="00AF5AFF"/>
    <w:rPr>
      <w:rFonts w:cs="Times New Roman"/>
      <w:b/>
      <w:bCs/>
      <w:sz w:val="20"/>
      <w:szCs w:val="20"/>
      <w:shd w:val="clear" w:color="auto" w:fill="FFFFFF"/>
    </w:rPr>
  </w:style>
  <w:style w:type="character" w:customStyle="1" w:styleId="Bodytext1210pt">
    <w:name w:val="Body text (12) + 10 pt"/>
    <w:aliases w:val="Bold26"/>
    <w:basedOn w:val="Bodytext12"/>
    <w:uiPriority w:val="99"/>
    <w:rsid w:val="00AF5AFF"/>
    <w:rPr>
      <w:rFonts w:ascii="Times New Roman" w:hAnsi="Times New Roman"/>
      <w:b/>
      <w:bCs/>
      <w:sz w:val="20"/>
      <w:szCs w:val="20"/>
      <w:u w:val="none"/>
    </w:rPr>
  </w:style>
  <w:style w:type="character" w:customStyle="1" w:styleId="Tablecaption4Exact">
    <w:name w:val="Table caption (4) Exact"/>
    <w:basedOn w:val="DefaultParagraphFont"/>
    <w:uiPriority w:val="99"/>
    <w:rsid w:val="00AF5AFF"/>
    <w:rPr>
      <w:rFonts w:ascii="Times New Roman" w:hAnsi="Times New Roman" w:cs="Times New Roman"/>
      <w:sz w:val="18"/>
      <w:szCs w:val="18"/>
      <w:u w:val="none"/>
    </w:rPr>
  </w:style>
  <w:style w:type="character" w:customStyle="1" w:styleId="Tablecaption4ItalicExact">
    <w:name w:val="Table caption (4) + Italic Exact"/>
    <w:basedOn w:val="Tablecaption4"/>
    <w:uiPriority w:val="99"/>
    <w:rsid w:val="00AF5AFF"/>
    <w:rPr>
      <w:i/>
      <w:iCs/>
      <w:color w:val="000000"/>
      <w:spacing w:val="0"/>
      <w:w w:val="100"/>
      <w:position w:val="0"/>
    </w:rPr>
  </w:style>
  <w:style w:type="character" w:customStyle="1" w:styleId="Heading89pt">
    <w:name w:val="Heading #8 + 9 pt"/>
    <w:aliases w:val="Italic17"/>
    <w:basedOn w:val="Heading8"/>
    <w:uiPriority w:val="99"/>
    <w:rsid w:val="00AF5AFF"/>
    <w:rPr>
      <w:rFonts w:ascii="Times New Roman" w:hAnsi="Times New Roman"/>
      <w:i/>
      <w:iCs/>
      <w:sz w:val="18"/>
      <w:szCs w:val="18"/>
      <w:u w:val="none"/>
    </w:rPr>
  </w:style>
  <w:style w:type="character" w:customStyle="1" w:styleId="Tablecaption4">
    <w:name w:val="Table caption (4)_"/>
    <w:basedOn w:val="DefaultParagraphFont"/>
    <w:link w:val="Tablecaption41"/>
    <w:uiPriority w:val="99"/>
    <w:locked/>
    <w:rsid w:val="00AF5AFF"/>
    <w:rPr>
      <w:rFonts w:cs="Times New Roman"/>
      <w:sz w:val="18"/>
      <w:szCs w:val="18"/>
      <w:shd w:val="clear" w:color="auto" w:fill="FFFFFF"/>
    </w:rPr>
  </w:style>
  <w:style w:type="paragraph" w:customStyle="1" w:styleId="Footnote21">
    <w:name w:val="Footnote (2)1"/>
    <w:basedOn w:val="Normal"/>
    <w:link w:val="Footnote2"/>
    <w:uiPriority w:val="99"/>
    <w:rsid w:val="00AF5AFF"/>
    <w:pPr>
      <w:widowControl w:val="0"/>
      <w:shd w:val="clear" w:color="auto" w:fill="FFFFFF"/>
      <w:spacing w:line="240" w:lineRule="exact"/>
    </w:pPr>
    <w:rPr>
      <w:rFonts w:cs="Times New Roman"/>
      <w:b/>
      <w:bCs/>
      <w:sz w:val="20"/>
      <w:szCs w:val="20"/>
    </w:rPr>
  </w:style>
  <w:style w:type="paragraph" w:customStyle="1" w:styleId="Tablecaption41">
    <w:name w:val="Table caption (4)1"/>
    <w:basedOn w:val="Normal"/>
    <w:link w:val="Tablecaption4"/>
    <w:uiPriority w:val="99"/>
    <w:rsid w:val="00AF5AFF"/>
    <w:pPr>
      <w:widowControl w:val="0"/>
      <w:shd w:val="clear" w:color="auto" w:fill="FFFFFF"/>
      <w:spacing w:line="245" w:lineRule="exact"/>
    </w:pPr>
    <w:rPr>
      <w:rFonts w:cs="Times New Roman"/>
      <w:sz w:val="18"/>
      <w:szCs w:val="18"/>
    </w:rPr>
  </w:style>
  <w:style w:type="character" w:customStyle="1" w:styleId="Bodytext13">
    <w:name w:val="Body text (13)_"/>
    <w:basedOn w:val="DefaultParagraphFont"/>
    <w:link w:val="Bodytext131"/>
    <w:uiPriority w:val="99"/>
    <w:locked/>
    <w:rsid w:val="00AF5AFF"/>
    <w:rPr>
      <w:rFonts w:cs="Times New Roman"/>
      <w:b/>
      <w:bCs/>
      <w:i/>
      <w:iCs/>
      <w:sz w:val="18"/>
      <w:szCs w:val="18"/>
      <w:shd w:val="clear" w:color="auto" w:fill="FFFFFF"/>
    </w:rPr>
  </w:style>
  <w:style w:type="paragraph" w:customStyle="1" w:styleId="Bodytext131">
    <w:name w:val="Body text (13)1"/>
    <w:basedOn w:val="Normal"/>
    <w:link w:val="Bodytext13"/>
    <w:uiPriority w:val="99"/>
    <w:rsid w:val="00AF5AFF"/>
    <w:pPr>
      <w:widowControl w:val="0"/>
      <w:shd w:val="clear" w:color="auto" w:fill="FFFFFF"/>
      <w:spacing w:line="235" w:lineRule="exact"/>
    </w:pPr>
    <w:rPr>
      <w:rFonts w:cs="Times New Roman"/>
      <w:b/>
      <w:bCs/>
      <w:i/>
      <w:iCs/>
      <w:sz w:val="18"/>
      <w:szCs w:val="18"/>
    </w:rPr>
  </w:style>
  <w:style w:type="character" w:customStyle="1" w:styleId="Heading2Char">
    <w:name w:val="Heading 2 Char"/>
    <w:basedOn w:val="DefaultParagraphFont"/>
    <w:link w:val="Heading2"/>
    <w:uiPriority w:val="9"/>
    <w:semiHidden/>
    <w:rsid w:val="0023659A"/>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23659A"/>
    <w:rPr>
      <w:color w:val="0000FF"/>
      <w:u w:val="single"/>
    </w:rPr>
  </w:style>
  <w:style w:type="character" w:customStyle="1" w:styleId="textdetaildrgi">
    <w:name w:val="textdetaildrgi"/>
    <w:basedOn w:val="DefaultParagraphFont"/>
    <w:rsid w:val="0023659A"/>
  </w:style>
  <w:style w:type="character" w:styleId="Emphasis">
    <w:name w:val="Emphasis"/>
    <w:basedOn w:val="DefaultParagraphFont"/>
    <w:uiPriority w:val="20"/>
    <w:qFormat/>
    <w:rsid w:val="0025595F"/>
    <w:rPr>
      <w:i/>
      <w:iCs/>
    </w:rPr>
  </w:style>
  <w:style w:type="character" w:customStyle="1" w:styleId="Heading1Char">
    <w:name w:val="Heading 1 Char"/>
    <w:basedOn w:val="DefaultParagraphFont"/>
    <w:link w:val="Heading1"/>
    <w:uiPriority w:val="9"/>
    <w:rsid w:val="0027161F"/>
    <w:rPr>
      <w:rFonts w:asciiTheme="majorHAnsi" w:eastAsiaTheme="majorEastAsia" w:hAnsiTheme="majorHAnsi" w:cstheme="majorBidi"/>
      <w:b/>
      <w:bCs/>
      <w:color w:val="365F91" w:themeColor="accent1" w:themeShade="BF"/>
      <w:szCs w:val="28"/>
    </w:rPr>
  </w:style>
</w:styles>
</file>

<file path=word/webSettings.xml><?xml version="1.0" encoding="utf-8"?>
<w:webSettings xmlns:r="http://schemas.openxmlformats.org/officeDocument/2006/relationships" xmlns:w="http://schemas.openxmlformats.org/wordprocessingml/2006/main">
  <w:divs>
    <w:div w:id="217867423">
      <w:bodyDiv w:val="1"/>
      <w:marLeft w:val="0"/>
      <w:marRight w:val="0"/>
      <w:marTop w:val="0"/>
      <w:marBottom w:val="0"/>
      <w:divBdr>
        <w:top w:val="none" w:sz="0" w:space="0" w:color="auto"/>
        <w:left w:val="none" w:sz="0" w:space="0" w:color="auto"/>
        <w:bottom w:val="none" w:sz="0" w:space="0" w:color="auto"/>
        <w:right w:val="none" w:sz="0" w:space="0" w:color="auto"/>
      </w:divBdr>
    </w:div>
    <w:div w:id="250093281">
      <w:bodyDiv w:val="1"/>
      <w:marLeft w:val="0"/>
      <w:marRight w:val="0"/>
      <w:marTop w:val="0"/>
      <w:marBottom w:val="0"/>
      <w:divBdr>
        <w:top w:val="none" w:sz="0" w:space="0" w:color="auto"/>
        <w:left w:val="none" w:sz="0" w:space="0" w:color="auto"/>
        <w:bottom w:val="none" w:sz="0" w:space="0" w:color="auto"/>
        <w:right w:val="none" w:sz="0" w:space="0" w:color="auto"/>
      </w:divBdr>
      <w:divsChild>
        <w:div w:id="67309129">
          <w:marLeft w:val="0"/>
          <w:marRight w:val="0"/>
          <w:marTop w:val="0"/>
          <w:marBottom w:val="0"/>
          <w:divBdr>
            <w:top w:val="none" w:sz="0" w:space="0" w:color="auto"/>
            <w:left w:val="none" w:sz="0" w:space="0" w:color="auto"/>
            <w:bottom w:val="none" w:sz="0" w:space="0" w:color="auto"/>
            <w:right w:val="none" w:sz="0" w:space="0" w:color="auto"/>
          </w:divBdr>
        </w:div>
      </w:divsChild>
    </w:div>
    <w:div w:id="256793047">
      <w:bodyDiv w:val="1"/>
      <w:marLeft w:val="0"/>
      <w:marRight w:val="0"/>
      <w:marTop w:val="0"/>
      <w:marBottom w:val="0"/>
      <w:divBdr>
        <w:top w:val="none" w:sz="0" w:space="0" w:color="auto"/>
        <w:left w:val="none" w:sz="0" w:space="0" w:color="auto"/>
        <w:bottom w:val="none" w:sz="0" w:space="0" w:color="auto"/>
        <w:right w:val="none" w:sz="0" w:space="0" w:color="auto"/>
      </w:divBdr>
    </w:div>
    <w:div w:id="294261651">
      <w:bodyDiv w:val="1"/>
      <w:marLeft w:val="0"/>
      <w:marRight w:val="0"/>
      <w:marTop w:val="0"/>
      <w:marBottom w:val="0"/>
      <w:divBdr>
        <w:top w:val="none" w:sz="0" w:space="0" w:color="auto"/>
        <w:left w:val="none" w:sz="0" w:space="0" w:color="auto"/>
        <w:bottom w:val="none" w:sz="0" w:space="0" w:color="auto"/>
        <w:right w:val="none" w:sz="0" w:space="0" w:color="auto"/>
      </w:divBdr>
    </w:div>
    <w:div w:id="553547965">
      <w:bodyDiv w:val="1"/>
      <w:marLeft w:val="0"/>
      <w:marRight w:val="0"/>
      <w:marTop w:val="0"/>
      <w:marBottom w:val="0"/>
      <w:divBdr>
        <w:top w:val="none" w:sz="0" w:space="0" w:color="auto"/>
        <w:left w:val="none" w:sz="0" w:space="0" w:color="auto"/>
        <w:bottom w:val="none" w:sz="0" w:space="0" w:color="auto"/>
        <w:right w:val="none" w:sz="0" w:space="0" w:color="auto"/>
      </w:divBdr>
    </w:div>
    <w:div w:id="566037401">
      <w:bodyDiv w:val="1"/>
      <w:marLeft w:val="0"/>
      <w:marRight w:val="0"/>
      <w:marTop w:val="0"/>
      <w:marBottom w:val="0"/>
      <w:divBdr>
        <w:top w:val="none" w:sz="0" w:space="0" w:color="auto"/>
        <w:left w:val="none" w:sz="0" w:space="0" w:color="auto"/>
        <w:bottom w:val="none" w:sz="0" w:space="0" w:color="auto"/>
        <w:right w:val="none" w:sz="0" w:space="0" w:color="auto"/>
      </w:divBdr>
    </w:div>
    <w:div w:id="796918981">
      <w:bodyDiv w:val="1"/>
      <w:marLeft w:val="0"/>
      <w:marRight w:val="0"/>
      <w:marTop w:val="0"/>
      <w:marBottom w:val="0"/>
      <w:divBdr>
        <w:top w:val="none" w:sz="0" w:space="0" w:color="auto"/>
        <w:left w:val="none" w:sz="0" w:space="0" w:color="auto"/>
        <w:bottom w:val="none" w:sz="0" w:space="0" w:color="auto"/>
        <w:right w:val="none" w:sz="0" w:space="0" w:color="auto"/>
      </w:divBdr>
    </w:div>
    <w:div w:id="981352457">
      <w:bodyDiv w:val="1"/>
      <w:marLeft w:val="0"/>
      <w:marRight w:val="0"/>
      <w:marTop w:val="0"/>
      <w:marBottom w:val="0"/>
      <w:divBdr>
        <w:top w:val="none" w:sz="0" w:space="0" w:color="auto"/>
        <w:left w:val="none" w:sz="0" w:space="0" w:color="auto"/>
        <w:bottom w:val="none" w:sz="0" w:space="0" w:color="auto"/>
        <w:right w:val="none" w:sz="0" w:space="0" w:color="auto"/>
      </w:divBdr>
    </w:div>
    <w:div w:id="1089154184">
      <w:bodyDiv w:val="1"/>
      <w:marLeft w:val="0"/>
      <w:marRight w:val="0"/>
      <w:marTop w:val="0"/>
      <w:marBottom w:val="0"/>
      <w:divBdr>
        <w:top w:val="none" w:sz="0" w:space="0" w:color="auto"/>
        <w:left w:val="none" w:sz="0" w:space="0" w:color="auto"/>
        <w:bottom w:val="none" w:sz="0" w:space="0" w:color="auto"/>
        <w:right w:val="none" w:sz="0" w:space="0" w:color="auto"/>
      </w:divBdr>
    </w:div>
    <w:div w:id="1802915086">
      <w:bodyDiv w:val="1"/>
      <w:marLeft w:val="0"/>
      <w:marRight w:val="0"/>
      <w:marTop w:val="0"/>
      <w:marBottom w:val="0"/>
      <w:divBdr>
        <w:top w:val="none" w:sz="0" w:space="0" w:color="auto"/>
        <w:left w:val="none" w:sz="0" w:space="0" w:color="auto"/>
        <w:bottom w:val="none" w:sz="0" w:space="0" w:color="auto"/>
        <w:right w:val="none" w:sz="0" w:space="0" w:color="auto"/>
      </w:divBdr>
      <w:divsChild>
        <w:div w:id="1293095913">
          <w:marLeft w:val="0"/>
          <w:marRight w:val="0"/>
          <w:marTop w:val="0"/>
          <w:marBottom w:val="0"/>
          <w:divBdr>
            <w:top w:val="none" w:sz="0" w:space="0" w:color="auto"/>
            <w:left w:val="none" w:sz="0" w:space="0" w:color="auto"/>
            <w:bottom w:val="single" w:sz="4" w:space="0" w:color="E9EAEC"/>
            <w:right w:val="none" w:sz="0" w:space="0" w:color="auto"/>
          </w:divBdr>
        </w:div>
      </w:divsChild>
    </w:div>
    <w:div w:id="200285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uocbietduoc.com.vn/thuoc-goc-2439/ich-mau.aspx" TargetMode="External"/><Relationship Id="rId13" Type="http://schemas.openxmlformats.org/officeDocument/2006/relationships/hyperlink" Target="http://hotrotieuhoa.com/tu-khoa/1/r%E1%BB%91i%20lo%E1%BA%A1n%20ti%C3%AAu%20h%C3%B3a" TargetMode="External"/><Relationship Id="rId3" Type="http://schemas.openxmlformats.org/officeDocument/2006/relationships/styles" Target="styles.xml"/><Relationship Id="rId7" Type="http://schemas.openxmlformats.org/officeDocument/2006/relationships/hyperlink" Target="https://www.thuocbietduoc.com.vn/thuoc-goc-2386/xuyen-khung.aspx" TargetMode="External"/><Relationship Id="rId12" Type="http://schemas.openxmlformats.org/officeDocument/2006/relationships/hyperlink" Target="http://hotrotieuhoa.com/tu-khoa/1/kh%C3%A1ng%20sin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thuocbietduoc.com.vn/thuoc-goc-2367/nguu-tat.aspx" TargetMode="External"/><Relationship Id="rId11" Type="http://schemas.openxmlformats.org/officeDocument/2006/relationships/hyperlink" Target="http://hotrotieuhoa.com/tu-khoa/1/ti%C3%AAu%20h%C3%B3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hotrotieuhoa.com/chi-tiet/5-bacillus-clausii-probiotic-hang-dau-the-gioi" TargetMode="External"/><Relationship Id="rId4" Type="http://schemas.openxmlformats.org/officeDocument/2006/relationships/settings" Target="settings.xml"/><Relationship Id="rId9" Type="http://schemas.openxmlformats.org/officeDocument/2006/relationships/hyperlink" Target="https://www.thuocbietduoc.com.vn/thuoc-goc-35/attapulgite.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C0883-CB18-47E0-BE6F-6D5FF45AB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Pages>
  <Words>3988</Words>
  <Characters>22733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72</cp:revision>
  <dcterms:created xsi:type="dcterms:W3CDTF">2022-04-19T07:40:00Z</dcterms:created>
  <dcterms:modified xsi:type="dcterms:W3CDTF">2022-07-06T02:38:00Z</dcterms:modified>
</cp:coreProperties>
</file>